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F4AD" w14:textId="77777777" w:rsidR="001A2E66" w:rsidRDefault="001A2E66" w:rsidP="00B963A4">
      <w:pPr>
        <w:widowControl w:val="0"/>
        <w:autoSpaceDE w:val="0"/>
        <w:autoSpaceDN w:val="0"/>
        <w:adjustRightInd w:val="0"/>
        <w:spacing w:line="288" w:lineRule="auto"/>
        <w:jc w:val="both"/>
        <w:rPr>
          <w:rFonts w:ascii="Calibri" w:hAnsi="Calibri" w:cs="Proxima Nova Regular"/>
          <w:color w:val="262626" w:themeColor="text1" w:themeTint="D9"/>
          <w:sz w:val="26"/>
          <w:szCs w:val="26"/>
        </w:rPr>
      </w:pPr>
    </w:p>
    <w:p w14:paraId="02FA5842" w14:textId="77777777" w:rsidR="001A2E66" w:rsidRPr="00B963A4" w:rsidRDefault="001D280F" w:rsidP="001A2E66">
      <w:pPr>
        <w:rPr>
          <w:rFonts w:ascii="Calibri" w:hAnsi="Calibri"/>
          <w:b/>
          <w:color w:val="26195C"/>
          <w:sz w:val="36"/>
          <w:szCs w:val="36"/>
          <w:lang w:val="en-GB"/>
        </w:rPr>
      </w:pPr>
      <w:r>
        <w:rPr>
          <w:rFonts w:ascii="Calibri" w:hAnsi="Calibri"/>
          <w:b/>
          <w:color w:val="26195C"/>
          <w:sz w:val="36"/>
          <w:szCs w:val="36"/>
          <w:lang w:val="en-GB"/>
        </w:rPr>
        <w:t>UK Tax Strategy Statement</w:t>
      </w:r>
    </w:p>
    <w:p w14:paraId="5918936C" w14:textId="77777777" w:rsidR="001A2E66" w:rsidRDefault="001A2E66" w:rsidP="00B963A4">
      <w:pPr>
        <w:widowControl w:val="0"/>
        <w:autoSpaceDE w:val="0"/>
        <w:autoSpaceDN w:val="0"/>
        <w:adjustRightInd w:val="0"/>
        <w:spacing w:line="288" w:lineRule="auto"/>
        <w:jc w:val="both"/>
        <w:rPr>
          <w:rFonts w:ascii="Calibri" w:hAnsi="Calibri" w:cs="Proxima Nova Regular"/>
          <w:color w:val="262626" w:themeColor="text1" w:themeTint="D9"/>
          <w:sz w:val="26"/>
          <w:szCs w:val="26"/>
        </w:rPr>
      </w:pPr>
    </w:p>
    <w:p w14:paraId="1EDC7FF6" w14:textId="46935771" w:rsidR="001D280F" w:rsidRPr="006B3E22" w:rsidRDefault="001D280F" w:rsidP="001D280F">
      <w:pPr>
        <w:widowControl w:val="0"/>
        <w:autoSpaceDE w:val="0"/>
        <w:autoSpaceDN w:val="0"/>
        <w:adjustRightInd w:val="0"/>
        <w:spacing w:line="288" w:lineRule="auto"/>
        <w:jc w:val="both"/>
        <w:rPr>
          <w:rFonts w:ascii="Calibri" w:hAnsi="Calibri" w:cs="Proxima Nova Regular"/>
          <w:i/>
          <w:color w:val="262626" w:themeColor="text1" w:themeTint="D9"/>
          <w:sz w:val="22"/>
          <w:szCs w:val="26"/>
        </w:rPr>
      </w:pPr>
      <w:r w:rsidRPr="006B3E22">
        <w:rPr>
          <w:rFonts w:ascii="Calibri" w:hAnsi="Calibri" w:cs="Proxima Nova Regular"/>
          <w:color w:val="262626" w:themeColor="text1" w:themeTint="D9"/>
          <w:sz w:val="22"/>
          <w:szCs w:val="26"/>
        </w:rPr>
        <w:t xml:space="preserve">Avara Foods is one of the UK’s leading food companies </w:t>
      </w:r>
      <w:r w:rsidRPr="006B3E22">
        <w:rPr>
          <w:rFonts w:ascii="Calibri" w:hAnsi="Calibri" w:cs="Proxima Nova Regular"/>
          <w:sz w:val="22"/>
          <w:szCs w:val="26"/>
        </w:rPr>
        <w:t xml:space="preserve">supplying </w:t>
      </w:r>
      <w:r w:rsidR="00D03B9A" w:rsidRPr="006B3E22">
        <w:rPr>
          <w:rFonts w:ascii="Calibri" w:hAnsi="Calibri" w:cs="Proxima Nova Regular"/>
          <w:sz w:val="22"/>
          <w:szCs w:val="26"/>
        </w:rPr>
        <w:t>poultry</w:t>
      </w:r>
      <w:r w:rsidRPr="006B3E22">
        <w:rPr>
          <w:rFonts w:ascii="Calibri" w:hAnsi="Calibri" w:cs="Proxima Nova Regular"/>
          <w:sz w:val="22"/>
          <w:szCs w:val="26"/>
        </w:rPr>
        <w:t xml:space="preserve"> to retailers, food service and food manufacturers. Our business activities are subject to various taxes, including corporation</w:t>
      </w:r>
      <w:r w:rsidRPr="006B3E22">
        <w:rPr>
          <w:rFonts w:ascii="Calibri" w:hAnsi="Calibri" w:cs="Proxima Nova Regular"/>
          <w:color w:val="262626" w:themeColor="text1" w:themeTint="D9"/>
          <w:sz w:val="22"/>
          <w:szCs w:val="26"/>
        </w:rPr>
        <w:t xml:space="preserve">, employment and property taxes. </w:t>
      </w:r>
      <w:r w:rsidR="008E709B" w:rsidRPr="006B3E22">
        <w:rPr>
          <w:rFonts w:ascii="Calibri" w:hAnsi="Calibri" w:cs="Proxima Nova Regular"/>
          <w:color w:val="262626" w:themeColor="text1" w:themeTint="D9"/>
          <w:sz w:val="22"/>
          <w:szCs w:val="26"/>
        </w:rPr>
        <w:t xml:space="preserve">We ensure we pay all direct and indirect taxes </w:t>
      </w:r>
      <w:r w:rsidR="00151111" w:rsidRPr="006B3E22">
        <w:rPr>
          <w:rFonts w:ascii="Calibri" w:hAnsi="Calibri" w:cs="Proxima Nova Regular"/>
          <w:color w:val="262626" w:themeColor="text1" w:themeTint="D9"/>
          <w:sz w:val="22"/>
          <w:szCs w:val="26"/>
        </w:rPr>
        <w:t>on time</w:t>
      </w:r>
      <w:r w:rsidR="0053697B" w:rsidRPr="006B3E22">
        <w:rPr>
          <w:rFonts w:ascii="Calibri" w:hAnsi="Calibri" w:cs="Proxima Nova Regular"/>
          <w:color w:val="262626" w:themeColor="text1" w:themeTint="D9"/>
          <w:sz w:val="22"/>
          <w:szCs w:val="26"/>
        </w:rPr>
        <w:t xml:space="preserve"> and in full</w:t>
      </w:r>
      <w:r w:rsidRPr="006B3E22">
        <w:rPr>
          <w:rFonts w:ascii="Calibri" w:hAnsi="Calibri" w:cs="Proxima Nova Regular"/>
          <w:color w:val="262626" w:themeColor="text1" w:themeTint="D9"/>
          <w:sz w:val="22"/>
          <w:szCs w:val="26"/>
        </w:rPr>
        <w:t xml:space="preserve">. </w:t>
      </w:r>
    </w:p>
    <w:p w14:paraId="0C25D62A" w14:textId="77777777" w:rsidR="00151111" w:rsidRPr="006B3E22" w:rsidRDefault="00151111" w:rsidP="001D280F">
      <w:pPr>
        <w:widowControl w:val="0"/>
        <w:autoSpaceDE w:val="0"/>
        <w:autoSpaceDN w:val="0"/>
        <w:adjustRightInd w:val="0"/>
        <w:spacing w:line="288" w:lineRule="auto"/>
        <w:jc w:val="both"/>
        <w:rPr>
          <w:rFonts w:ascii="Calibri" w:hAnsi="Calibri" w:cs="Proxima Nova Regular"/>
          <w:color w:val="262626" w:themeColor="text1" w:themeTint="D9"/>
          <w:sz w:val="22"/>
          <w:szCs w:val="26"/>
          <w:highlight w:val="yellow"/>
        </w:rPr>
      </w:pPr>
    </w:p>
    <w:p w14:paraId="2295BBE9" w14:textId="77777777" w:rsidR="001D280F" w:rsidRPr="006B3E22" w:rsidRDefault="001D280F" w:rsidP="001D280F">
      <w:pPr>
        <w:widowControl w:val="0"/>
        <w:autoSpaceDE w:val="0"/>
        <w:autoSpaceDN w:val="0"/>
        <w:adjustRightInd w:val="0"/>
        <w:spacing w:line="288" w:lineRule="auto"/>
        <w:jc w:val="both"/>
        <w:rPr>
          <w:rFonts w:ascii="Calibri" w:hAnsi="Calibri"/>
          <w:b/>
          <w:color w:val="26195C"/>
          <w:szCs w:val="36"/>
          <w:lang w:val="en-GB"/>
        </w:rPr>
      </w:pPr>
      <w:r w:rsidRPr="006B3E22">
        <w:rPr>
          <w:rFonts w:ascii="Calibri" w:hAnsi="Calibri"/>
          <w:b/>
          <w:color w:val="26195C"/>
          <w:szCs w:val="36"/>
          <w:lang w:val="en-GB"/>
        </w:rPr>
        <w:t>Our approach to tax risk management and governance arrangements</w:t>
      </w:r>
    </w:p>
    <w:p w14:paraId="6556AB64" w14:textId="33776E89" w:rsidR="00DE3C93" w:rsidRPr="00B32588" w:rsidRDefault="00343517" w:rsidP="001D280F">
      <w:pPr>
        <w:widowControl w:val="0"/>
        <w:autoSpaceDE w:val="0"/>
        <w:autoSpaceDN w:val="0"/>
        <w:adjustRightInd w:val="0"/>
        <w:spacing w:line="288" w:lineRule="auto"/>
        <w:jc w:val="both"/>
        <w:rPr>
          <w:rFonts w:ascii="Calibri" w:hAnsi="Calibri" w:cs="Proxima Nova Regular"/>
          <w:color w:val="262626" w:themeColor="text1" w:themeTint="D9"/>
          <w:sz w:val="22"/>
          <w:szCs w:val="26"/>
        </w:rPr>
      </w:pPr>
      <w:r w:rsidRPr="006B3E22">
        <w:rPr>
          <w:rFonts w:ascii="Calibri" w:hAnsi="Calibri" w:cs="Proxima Nova Regular"/>
          <w:color w:val="262626" w:themeColor="text1" w:themeTint="D9"/>
          <w:sz w:val="22"/>
          <w:szCs w:val="26"/>
        </w:rPr>
        <w:t>The g</w:t>
      </w:r>
      <w:r w:rsidR="00DC1CD4" w:rsidRPr="006B3E22">
        <w:rPr>
          <w:rFonts w:ascii="Calibri" w:hAnsi="Calibri" w:cs="Proxima Nova Regular"/>
          <w:color w:val="262626" w:themeColor="text1" w:themeTint="D9"/>
          <w:sz w:val="22"/>
          <w:szCs w:val="26"/>
        </w:rPr>
        <w:t>overnance of the business is le</w:t>
      </w:r>
      <w:r w:rsidRPr="006B3E22">
        <w:rPr>
          <w:rFonts w:ascii="Calibri" w:hAnsi="Calibri" w:cs="Proxima Nova Regular"/>
          <w:color w:val="262626" w:themeColor="text1" w:themeTint="D9"/>
          <w:sz w:val="22"/>
          <w:szCs w:val="26"/>
        </w:rPr>
        <w:t xml:space="preserve">d by the Executive Board of Avara Foods. </w:t>
      </w:r>
      <w:r w:rsidR="000A130A" w:rsidRPr="006B3E22">
        <w:rPr>
          <w:rFonts w:ascii="Calibri" w:hAnsi="Calibri" w:cs="Proxima Nova Regular"/>
          <w:color w:val="262626" w:themeColor="text1" w:themeTint="D9"/>
          <w:sz w:val="22"/>
          <w:szCs w:val="26"/>
        </w:rPr>
        <w:t xml:space="preserve"> </w:t>
      </w:r>
      <w:r w:rsidR="00D92138" w:rsidRPr="006B3E22">
        <w:rPr>
          <w:rFonts w:ascii="Calibri" w:hAnsi="Calibri" w:cs="Proxima Nova Regular"/>
          <w:color w:val="262626" w:themeColor="text1" w:themeTint="D9"/>
          <w:sz w:val="22"/>
          <w:szCs w:val="26"/>
        </w:rPr>
        <w:t xml:space="preserve">Accountability for tax risk management is held by the </w:t>
      </w:r>
      <w:r w:rsidR="000D3722">
        <w:rPr>
          <w:rFonts w:ascii="Calibri" w:hAnsi="Calibri" w:cs="Proxima Nova Regular"/>
          <w:color w:val="262626" w:themeColor="text1" w:themeTint="D9"/>
          <w:sz w:val="22"/>
          <w:szCs w:val="26"/>
        </w:rPr>
        <w:t>Chief Financial Officer</w:t>
      </w:r>
      <w:r w:rsidR="00DE3C93" w:rsidRPr="006B3E22">
        <w:rPr>
          <w:rFonts w:ascii="Calibri" w:hAnsi="Calibri" w:cs="Proxima Nova Regular"/>
          <w:color w:val="262626" w:themeColor="text1" w:themeTint="D9"/>
          <w:sz w:val="22"/>
          <w:szCs w:val="26"/>
        </w:rPr>
        <w:t>,</w:t>
      </w:r>
      <w:r w:rsidR="00D92138" w:rsidRPr="006B3E22">
        <w:rPr>
          <w:rFonts w:ascii="Calibri" w:hAnsi="Calibri" w:cs="Proxima Nova Regular"/>
          <w:color w:val="262626" w:themeColor="text1" w:themeTint="D9"/>
          <w:sz w:val="22"/>
          <w:szCs w:val="26"/>
        </w:rPr>
        <w:t xml:space="preserve"> acting as Senior Accounting Officer for the Avara Foods group of companies</w:t>
      </w:r>
      <w:r w:rsidR="00DE3C93" w:rsidRPr="006B3E22">
        <w:rPr>
          <w:rFonts w:ascii="Calibri" w:hAnsi="Calibri" w:cs="Proxima Nova Regular"/>
          <w:color w:val="262626" w:themeColor="text1" w:themeTint="D9"/>
          <w:sz w:val="22"/>
          <w:szCs w:val="26"/>
        </w:rPr>
        <w:t>, who</w:t>
      </w:r>
      <w:r w:rsidR="00D92138" w:rsidRPr="006B3E22">
        <w:rPr>
          <w:rFonts w:ascii="Calibri" w:hAnsi="Calibri" w:cs="Proxima Nova Regular"/>
          <w:color w:val="262626" w:themeColor="text1" w:themeTint="D9"/>
          <w:sz w:val="22"/>
          <w:szCs w:val="26"/>
        </w:rPr>
        <w:t xml:space="preserve"> chairs a </w:t>
      </w:r>
      <w:bookmarkStart w:id="0" w:name="_Hlk40268037"/>
      <w:r w:rsidR="00D92138" w:rsidRPr="006B3E22">
        <w:rPr>
          <w:rFonts w:ascii="Calibri" w:hAnsi="Calibri" w:cs="Proxima Nova Regular"/>
          <w:color w:val="262626" w:themeColor="text1" w:themeTint="D9"/>
          <w:sz w:val="22"/>
          <w:szCs w:val="26"/>
        </w:rPr>
        <w:t xml:space="preserve">Tax Risk &amp; Compliance team </w:t>
      </w:r>
      <w:bookmarkEnd w:id="0"/>
      <w:r w:rsidR="00AA1FC2" w:rsidRPr="006B3E22">
        <w:rPr>
          <w:rFonts w:ascii="Calibri" w:hAnsi="Calibri" w:cs="Proxima Nova Regular"/>
          <w:color w:val="262626" w:themeColor="text1" w:themeTint="D9"/>
          <w:sz w:val="22"/>
          <w:szCs w:val="26"/>
        </w:rPr>
        <w:t>of</w:t>
      </w:r>
      <w:r w:rsidR="00D92138" w:rsidRPr="006B3E22">
        <w:rPr>
          <w:rFonts w:ascii="Calibri" w:hAnsi="Calibri" w:cs="Proxima Nova Regular"/>
          <w:color w:val="262626" w:themeColor="text1" w:themeTint="D9"/>
          <w:sz w:val="22"/>
          <w:szCs w:val="26"/>
        </w:rPr>
        <w:t xml:space="preserve"> senior management </w:t>
      </w:r>
      <w:r w:rsidR="00AA1FC2" w:rsidRPr="006B3E22">
        <w:rPr>
          <w:rFonts w:ascii="Calibri" w:hAnsi="Calibri" w:cs="Proxima Nova Regular"/>
          <w:color w:val="262626" w:themeColor="text1" w:themeTint="D9"/>
          <w:sz w:val="22"/>
          <w:szCs w:val="26"/>
        </w:rPr>
        <w:t xml:space="preserve">responsible for the </w:t>
      </w:r>
      <w:proofErr w:type="gramStart"/>
      <w:r w:rsidR="00AA1FC2" w:rsidRPr="006B3E22">
        <w:rPr>
          <w:rFonts w:ascii="Calibri" w:hAnsi="Calibri" w:cs="Proxima Nova Regular"/>
          <w:color w:val="262626" w:themeColor="text1" w:themeTint="D9"/>
          <w:sz w:val="22"/>
          <w:szCs w:val="26"/>
        </w:rPr>
        <w:t>day to day</w:t>
      </w:r>
      <w:proofErr w:type="gramEnd"/>
      <w:r w:rsidR="00AA1FC2" w:rsidRPr="006B3E22">
        <w:rPr>
          <w:rFonts w:ascii="Calibri" w:hAnsi="Calibri" w:cs="Proxima Nova Regular"/>
          <w:color w:val="262626" w:themeColor="text1" w:themeTint="D9"/>
          <w:sz w:val="22"/>
          <w:szCs w:val="26"/>
        </w:rPr>
        <w:t xml:space="preserve"> management of taxes</w:t>
      </w:r>
      <w:r w:rsidR="00AA1FC2" w:rsidRPr="00B32588">
        <w:rPr>
          <w:rFonts w:ascii="Calibri" w:hAnsi="Calibri" w:cs="Proxima Nova Regular"/>
          <w:color w:val="262626" w:themeColor="text1" w:themeTint="D9"/>
          <w:sz w:val="22"/>
          <w:szCs w:val="26"/>
        </w:rPr>
        <w:t xml:space="preserve">. This team </w:t>
      </w:r>
      <w:r w:rsidR="00CE28C9" w:rsidRPr="00B32588">
        <w:rPr>
          <w:rFonts w:ascii="Calibri" w:hAnsi="Calibri" w:cs="Proxima Nova Regular"/>
          <w:color w:val="262626" w:themeColor="text1" w:themeTint="D9"/>
          <w:sz w:val="22"/>
          <w:szCs w:val="26"/>
        </w:rPr>
        <w:t xml:space="preserve">is </w:t>
      </w:r>
      <w:r w:rsidR="00DE3C93" w:rsidRPr="00B32588">
        <w:rPr>
          <w:rFonts w:ascii="Calibri" w:hAnsi="Calibri" w:cs="Proxima Nova Regular"/>
          <w:color w:val="262626" w:themeColor="text1" w:themeTint="D9"/>
          <w:sz w:val="22"/>
          <w:szCs w:val="26"/>
        </w:rPr>
        <w:t xml:space="preserve">responsible for defining the business wide </w:t>
      </w:r>
      <w:r w:rsidR="005919D7" w:rsidRPr="00B32588">
        <w:rPr>
          <w:rFonts w:ascii="Calibri" w:hAnsi="Calibri" w:cs="Proxima Nova Regular"/>
          <w:color w:val="262626" w:themeColor="text1" w:themeTint="D9"/>
          <w:sz w:val="22"/>
          <w:szCs w:val="26"/>
        </w:rPr>
        <w:t xml:space="preserve">taxation </w:t>
      </w:r>
      <w:r w:rsidR="00DE3C93" w:rsidRPr="00B32588">
        <w:rPr>
          <w:rFonts w:ascii="Calibri" w:hAnsi="Calibri" w:cs="Proxima Nova Regular"/>
          <w:color w:val="262626" w:themeColor="text1" w:themeTint="D9"/>
          <w:sz w:val="22"/>
          <w:szCs w:val="26"/>
        </w:rPr>
        <w:t xml:space="preserve">policy &amp; standards </w:t>
      </w:r>
      <w:r w:rsidR="001527FF" w:rsidRPr="00B32588">
        <w:rPr>
          <w:rFonts w:ascii="Calibri" w:hAnsi="Calibri" w:cs="Proxima Nova Regular"/>
          <w:color w:val="262626" w:themeColor="text1" w:themeTint="D9"/>
          <w:sz w:val="22"/>
          <w:szCs w:val="26"/>
        </w:rPr>
        <w:t xml:space="preserve">and </w:t>
      </w:r>
      <w:r w:rsidR="00DE3C93" w:rsidRPr="00B32588">
        <w:rPr>
          <w:rFonts w:ascii="Calibri" w:hAnsi="Calibri" w:cs="Proxima Nova Regular"/>
          <w:color w:val="262626" w:themeColor="text1" w:themeTint="D9"/>
          <w:sz w:val="22"/>
          <w:szCs w:val="26"/>
        </w:rPr>
        <w:t>report</w:t>
      </w:r>
      <w:r w:rsidR="001527FF" w:rsidRPr="00B32588">
        <w:rPr>
          <w:rFonts w:ascii="Calibri" w:hAnsi="Calibri" w:cs="Proxima Nova Regular"/>
          <w:color w:val="262626" w:themeColor="text1" w:themeTint="D9"/>
          <w:sz w:val="22"/>
          <w:szCs w:val="26"/>
        </w:rPr>
        <w:t>s</w:t>
      </w:r>
      <w:r w:rsidR="00DE3C93" w:rsidRPr="00B32588">
        <w:rPr>
          <w:rFonts w:ascii="Calibri" w:hAnsi="Calibri" w:cs="Proxima Nova Regular"/>
          <w:color w:val="262626" w:themeColor="text1" w:themeTint="D9"/>
          <w:sz w:val="22"/>
          <w:szCs w:val="26"/>
        </w:rPr>
        <w:t xml:space="preserve"> to the Executive Board.</w:t>
      </w:r>
    </w:p>
    <w:p w14:paraId="48F9FBB0" w14:textId="7B627735" w:rsidR="0001068E" w:rsidRPr="00B32588" w:rsidRDefault="001D280F" w:rsidP="001D280F">
      <w:pPr>
        <w:widowControl w:val="0"/>
        <w:autoSpaceDE w:val="0"/>
        <w:autoSpaceDN w:val="0"/>
        <w:adjustRightInd w:val="0"/>
        <w:spacing w:line="288" w:lineRule="auto"/>
        <w:jc w:val="both"/>
        <w:rPr>
          <w:rFonts w:ascii="Calibri" w:hAnsi="Calibri" w:cs="Proxima Nova Regular"/>
          <w:sz w:val="22"/>
          <w:szCs w:val="26"/>
        </w:rPr>
      </w:pPr>
      <w:r w:rsidRPr="00B32588">
        <w:rPr>
          <w:rFonts w:ascii="Calibri" w:hAnsi="Calibri" w:cs="Proxima Nova Regular"/>
          <w:sz w:val="22"/>
          <w:szCs w:val="26"/>
        </w:rPr>
        <w:t>We apply professional diligence and care in our management of the processes and procedures by which all tax related activities are undertaken and ensure that our tax governance is appropriate.</w:t>
      </w:r>
      <w:r w:rsidR="00343517" w:rsidRPr="00B32588">
        <w:rPr>
          <w:rFonts w:ascii="Calibri" w:hAnsi="Calibri" w:cs="Proxima Nova Regular"/>
          <w:sz w:val="22"/>
          <w:szCs w:val="26"/>
        </w:rPr>
        <w:t xml:space="preserve"> </w:t>
      </w:r>
      <w:r w:rsidR="00652EA5" w:rsidRPr="00B32588">
        <w:rPr>
          <w:rFonts w:ascii="Calibri" w:hAnsi="Calibri" w:cs="Proxima Nova Regular"/>
          <w:sz w:val="22"/>
          <w:szCs w:val="26"/>
        </w:rPr>
        <w:t xml:space="preserve"> </w:t>
      </w:r>
    </w:p>
    <w:p w14:paraId="7B34727B" w14:textId="77777777" w:rsidR="00652EA5" w:rsidRPr="006B3E22" w:rsidRDefault="00652EA5" w:rsidP="001D280F">
      <w:pPr>
        <w:widowControl w:val="0"/>
        <w:autoSpaceDE w:val="0"/>
        <w:autoSpaceDN w:val="0"/>
        <w:adjustRightInd w:val="0"/>
        <w:spacing w:line="288" w:lineRule="auto"/>
        <w:jc w:val="both"/>
        <w:rPr>
          <w:rFonts w:ascii="Calibri" w:hAnsi="Calibri" w:cs="Proxima Nova Regular"/>
          <w:sz w:val="22"/>
          <w:szCs w:val="26"/>
          <w:highlight w:val="yellow"/>
        </w:rPr>
      </w:pPr>
    </w:p>
    <w:p w14:paraId="5208DF87" w14:textId="52D68B45" w:rsidR="005919D7" w:rsidRPr="008C4419" w:rsidRDefault="001D280F" w:rsidP="00273947">
      <w:pPr>
        <w:widowControl w:val="0"/>
        <w:autoSpaceDE w:val="0"/>
        <w:autoSpaceDN w:val="0"/>
        <w:adjustRightInd w:val="0"/>
        <w:spacing w:line="288" w:lineRule="auto"/>
        <w:jc w:val="both"/>
        <w:rPr>
          <w:rFonts w:ascii="Calibri" w:hAnsi="Calibri" w:cs="Proxima Nova Regular"/>
          <w:strike/>
          <w:color w:val="FF0000"/>
          <w:sz w:val="22"/>
          <w:szCs w:val="26"/>
        </w:rPr>
      </w:pPr>
      <w:r w:rsidRPr="0013374C">
        <w:rPr>
          <w:rFonts w:ascii="Calibri" w:hAnsi="Calibri" w:cs="Proxima Nova Regular"/>
          <w:sz w:val="22"/>
          <w:szCs w:val="26"/>
        </w:rPr>
        <w:t xml:space="preserve">Tax risks can arise in a variety of ways such as compliance failures, inappropriate consideration of potential tax consequences or incorrect implementation. </w:t>
      </w:r>
      <w:r w:rsidR="00EA631C" w:rsidRPr="0013374C">
        <w:rPr>
          <w:rFonts w:ascii="Calibri" w:hAnsi="Calibri" w:cs="Proxima Nova Regular"/>
          <w:sz w:val="22"/>
          <w:szCs w:val="26"/>
        </w:rPr>
        <w:t>We</w:t>
      </w:r>
      <w:r w:rsidRPr="0013374C">
        <w:rPr>
          <w:rFonts w:ascii="Calibri" w:hAnsi="Calibri" w:cs="Proxima Nova Regular"/>
          <w:sz w:val="22"/>
          <w:szCs w:val="26"/>
        </w:rPr>
        <w:t xml:space="preserve"> aim to manage tax risk by </w:t>
      </w:r>
      <w:r w:rsidR="005570F0" w:rsidRPr="0013374C">
        <w:rPr>
          <w:rFonts w:ascii="Calibri" w:hAnsi="Calibri" w:cs="Proxima Nova Regular"/>
          <w:sz w:val="22"/>
          <w:szCs w:val="26"/>
        </w:rPr>
        <w:t>planning</w:t>
      </w:r>
      <w:r w:rsidR="00F62C08" w:rsidRPr="0013374C">
        <w:rPr>
          <w:rFonts w:ascii="Calibri" w:hAnsi="Calibri" w:cs="Proxima Nova Regular"/>
          <w:sz w:val="22"/>
          <w:szCs w:val="26"/>
        </w:rPr>
        <w:t xml:space="preserve"> </w:t>
      </w:r>
      <w:r w:rsidR="005570F0" w:rsidRPr="0013374C">
        <w:rPr>
          <w:rFonts w:ascii="Calibri" w:hAnsi="Calibri" w:cs="Proxima Nova Regular"/>
          <w:sz w:val="22"/>
          <w:szCs w:val="26"/>
        </w:rPr>
        <w:t xml:space="preserve">and </w:t>
      </w:r>
      <w:r w:rsidRPr="0013374C">
        <w:rPr>
          <w:rFonts w:ascii="Calibri" w:hAnsi="Calibri" w:cs="Proxima Nova Regular"/>
          <w:sz w:val="22"/>
          <w:szCs w:val="26"/>
        </w:rPr>
        <w:t>keeping up to date with legislative changes</w:t>
      </w:r>
      <w:r w:rsidR="0053697B" w:rsidRPr="0013374C">
        <w:rPr>
          <w:rFonts w:ascii="Calibri" w:hAnsi="Calibri" w:cs="Proxima Nova Regular"/>
          <w:sz w:val="22"/>
          <w:szCs w:val="26"/>
        </w:rPr>
        <w:t xml:space="preserve"> including</w:t>
      </w:r>
      <w:r w:rsidR="001231BE" w:rsidRPr="0013374C">
        <w:rPr>
          <w:rFonts w:ascii="Calibri" w:hAnsi="Calibri" w:cs="Proxima Nova Regular"/>
          <w:sz w:val="22"/>
          <w:szCs w:val="26"/>
        </w:rPr>
        <w:t xml:space="preserve"> through attendance at seminars </w:t>
      </w:r>
      <w:r w:rsidR="00343517" w:rsidRPr="0013374C">
        <w:rPr>
          <w:rFonts w:ascii="Calibri" w:hAnsi="Calibri" w:cs="Proxima Nova Regular"/>
          <w:sz w:val="22"/>
          <w:szCs w:val="26"/>
        </w:rPr>
        <w:t xml:space="preserve">or </w:t>
      </w:r>
      <w:r w:rsidR="001231BE" w:rsidRPr="0013374C">
        <w:rPr>
          <w:rFonts w:ascii="Calibri" w:hAnsi="Calibri" w:cs="Proxima Nova Regular"/>
          <w:sz w:val="22"/>
          <w:szCs w:val="26"/>
        </w:rPr>
        <w:t>training</w:t>
      </w:r>
      <w:r w:rsidR="0053697B" w:rsidRPr="0013374C">
        <w:rPr>
          <w:rFonts w:ascii="Calibri" w:hAnsi="Calibri" w:cs="Proxima Nova Regular"/>
          <w:sz w:val="22"/>
          <w:szCs w:val="26"/>
        </w:rPr>
        <w:t xml:space="preserve"> and by holding regular update meetings with our external tax advisers</w:t>
      </w:r>
      <w:r w:rsidR="0001068E" w:rsidRPr="0013374C">
        <w:rPr>
          <w:rFonts w:ascii="Calibri" w:hAnsi="Calibri" w:cs="Proxima Nova Regular"/>
          <w:sz w:val="22"/>
          <w:szCs w:val="26"/>
        </w:rPr>
        <w:t xml:space="preserve">. </w:t>
      </w:r>
    </w:p>
    <w:p w14:paraId="5AD336E2" w14:textId="77777777" w:rsidR="00151111" w:rsidRPr="006B3E22" w:rsidRDefault="00151111" w:rsidP="001D280F">
      <w:pPr>
        <w:widowControl w:val="0"/>
        <w:autoSpaceDE w:val="0"/>
        <w:autoSpaceDN w:val="0"/>
        <w:adjustRightInd w:val="0"/>
        <w:spacing w:line="288" w:lineRule="auto"/>
        <w:jc w:val="both"/>
        <w:rPr>
          <w:rFonts w:ascii="Calibri" w:hAnsi="Calibri" w:cs="Proxima Nova Regular"/>
          <w:color w:val="262626" w:themeColor="text1" w:themeTint="D9"/>
          <w:sz w:val="22"/>
          <w:szCs w:val="26"/>
          <w:highlight w:val="yellow"/>
        </w:rPr>
      </w:pPr>
    </w:p>
    <w:p w14:paraId="73ED533E" w14:textId="77777777" w:rsidR="001D280F" w:rsidRPr="009D3B2D" w:rsidRDefault="001D280F" w:rsidP="001D280F">
      <w:pPr>
        <w:widowControl w:val="0"/>
        <w:autoSpaceDE w:val="0"/>
        <w:autoSpaceDN w:val="0"/>
        <w:adjustRightInd w:val="0"/>
        <w:spacing w:line="288" w:lineRule="auto"/>
        <w:jc w:val="both"/>
        <w:rPr>
          <w:rFonts w:ascii="Calibri" w:hAnsi="Calibri"/>
          <w:b/>
          <w:color w:val="26195C"/>
          <w:szCs w:val="36"/>
          <w:lang w:val="en-GB"/>
        </w:rPr>
      </w:pPr>
      <w:r w:rsidRPr="009D3B2D">
        <w:rPr>
          <w:rFonts w:ascii="Calibri" w:hAnsi="Calibri"/>
          <w:b/>
          <w:color w:val="26195C"/>
          <w:szCs w:val="36"/>
          <w:lang w:val="en-GB"/>
        </w:rPr>
        <w:t>Our attitude towards tax planning</w:t>
      </w:r>
    </w:p>
    <w:p w14:paraId="729F54E0" w14:textId="77777777" w:rsidR="0088452A" w:rsidRPr="009D3B2D" w:rsidRDefault="001D280F" w:rsidP="0088452A">
      <w:pPr>
        <w:widowControl w:val="0"/>
        <w:autoSpaceDE w:val="0"/>
        <w:autoSpaceDN w:val="0"/>
        <w:adjustRightInd w:val="0"/>
        <w:spacing w:line="288" w:lineRule="auto"/>
        <w:jc w:val="both"/>
        <w:rPr>
          <w:rFonts w:ascii="Calibri" w:hAnsi="Calibri" w:cs="Proxima Nova Regular"/>
          <w:color w:val="262626" w:themeColor="text1" w:themeTint="D9"/>
          <w:sz w:val="22"/>
          <w:szCs w:val="26"/>
        </w:rPr>
      </w:pPr>
      <w:r w:rsidRPr="009D3B2D">
        <w:rPr>
          <w:rFonts w:ascii="Calibri" w:hAnsi="Calibri" w:cs="Proxima Nova Regular"/>
          <w:color w:val="262626" w:themeColor="text1" w:themeTint="D9"/>
          <w:sz w:val="22"/>
          <w:szCs w:val="26"/>
        </w:rPr>
        <w:t xml:space="preserve">We focus on acting responsibly and complying with all relevant national laws, regulations and reporting requirements. We </w:t>
      </w:r>
      <w:proofErr w:type="spellStart"/>
      <w:r w:rsidRPr="009D3B2D">
        <w:rPr>
          <w:rFonts w:ascii="Calibri" w:hAnsi="Calibri" w:cs="Proxima Nova Regular"/>
          <w:color w:val="262626" w:themeColor="text1" w:themeTint="D9"/>
          <w:sz w:val="22"/>
          <w:szCs w:val="26"/>
        </w:rPr>
        <w:t>recognise</w:t>
      </w:r>
      <w:proofErr w:type="spellEnd"/>
      <w:r w:rsidRPr="009D3B2D">
        <w:rPr>
          <w:rFonts w:ascii="Calibri" w:hAnsi="Calibri" w:cs="Proxima Nova Regular"/>
          <w:color w:val="262626" w:themeColor="text1" w:themeTint="D9"/>
          <w:sz w:val="22"/>
          <w:szCs w:val="26"/>
        </w:rPr>
        <w:t xml:space="preserve"> our responsibility to pay an appropriate amount of tax and work to manage our tax affairs in </w:t>
      </w:r>
      <w:r w:rsidR="009C1F49" w:rsidRPr="009D3B2D">
        <w:rPr>
          <w:rFonts w:ascii="Calibri" w:hAnsi="Calibri" w:cs="Proxima Nova Regular"/>
          <w:color w:val="262626" w:themeColor="text1" w:themeTint="D9"/>
          <w:sz w:val="22"/>
          <w:szCs w:val="26"/>
        </w:rPr>
        <w:t>a straightforward manner</w:t>
      </w:r>
      <w:r w:rsidRPr="009D3B2D">
        <w:rPr>
          <w:rFonts w:ascii="Calibri" w:hAnsi="Calibri" w:cs="Proxima Nova Regular"/>
          <w:color w:val="262626" w:themeColor="text1" w:themeTint="D9"/>
          <w:sz w:val="22"/>
          <w:szCs w:val="26"/>
        </w:rPr>
        <w:t xml:space="preserve">. </w:t>
      </w:r>
    </w:p>
    <w:p w14:paraId="6588102E" w14:textId="77777777" w:rsidR="009C1F49" w:rsidRPr="009D3B2D" w:rsidRDefault="009C1F49" w:rsidP="009C1F49">
      <w:pPr>
        <w:widowControl w:val="0"/>
        <w:autoSpaceDE w:val="0"/>
        <w:autoSpaceDN w:val="0"/>
        <w:adjustRightInd w:val="0"/>
        <w:spacing w:line="288" w:lineRule="auto"/>
        <w:jc w:val="both"/>
        <w:rPr>
          <w:rFonts w:ascii="Calibri" w:hAnsi="Calibri" w:cs="Proxima Nova Regular"/>
          <w:color w:val="262626" w:themeColor="text1" w:themeTint="D9"/>
          <w:sz w:val="22"/>
          <w:szCs w:val="26"/>
        </w:rPr>
      </w:pPr>
      <w:r w:rsidRPr="009D3B2D">
        <w:rPr>
          <w:rFonts w:ascii="Calibri" w:hAnsi="Calibri" w:cs="Proxima Nova Regular"/>
          <w:color w:val="262626" w:themeColor="text1" w:themeTint="D9"/>
          <w:sz w:val="22"/>
          <w:szCs w:val="26"/>
        </w:rPr>
        <w:t xml:space="preserve">We do not engage in artificial transactions where the sole </w:t>
      </w:r>
      <w:r w:rsidR="00AA3014" w:rsidRPr="009D3B2D">
        <w:rPr>
          <w:rFonts w:ascii="Calibri" w:hAnsi="Calibri" w:cs="Proxima Nova Regular"/>
          <w:color w:val="262626" w:themeColor="text1" w:themeTint="D9"/>
          <w:sz w:val="22"/>
          <w:szCs w:val="26"/>
        </w:rPr>
        <w:t xml:space="preserve">or primary </w:t>
      </w:r>
      <w:r w:rsidRPr="009D3B2D">
        <w:rPr>
          <w:rFonts w:ascii="Calibri" w:hAnsi="Calibri" w:cs="Proxima Nova Regular"/>
          <w:color w:val="262626" w:themeColor="text1" w:themeTint="D9"/>
          <w:sz w:val="22"/>
          <w:szCs w:val="26"/>
        </w:rPr>
        <w:t>purpose is to reduce UK tax.</w:t>
      </w:r>
    </w:p>
    <w:p w14:paraId="2FE1A9D3" w14:textId="7FAAA6DB" w:rsidR="009C1F49" w:rsidRPr="009D3B2D" w:rsidRDefault="009C1F49" w:rsidP="009C1F49">
      <w:pPr>
        <w:widowControl w:val="0"/>
        <w:autoSpaceDE w:val="0"/>
        <w:autoSpaceDN w:val="0"/>
        <w:adjustRightInd w:val="0"/>
        <w:spacing w:line="288" w:lineRule="auto"/>
        <w:jc w:val="both"/>
        <w:rPr>
          <w:rFonts w:ascii="Calibri" w:hAnsi="Calibri" w:cs="Proxima Nova Regular"/>
          <w:color w:val="262626" w:themeColor="text1" w:themeTint="D9"/>
          <w:sz w:val="22"/>
          <w:szCs w:val="26"/>
        </w:rPr>
      </w:pPr>
      <w:r w:rsidRPr="009D3B2D">
        <w:rPr>
          <w:rFonts w:ascii="Calibri" w:hAnsi="Calibri" w:cs="Proxima Nova Regular"/>
          <w:color w:val="262626" w:themeColor="text1" w:themeTint="D9"/>
          <w:sz w:val="22"/>
          <w:szCs w:val="26"/>
        </w:rPr>
        <w:t xml:space="preserve">We seek tax efficiencies in accordance with the spirit of the law only where </w:t>
      </w:r>
      <w:r w:rsidR="00AA3014" w:rsidRPr="009D3B2D">
        <w:rPr>
          <w:rFonts w:ascii="Calibri" w:hAnsi="Calibri" w:cs="Proxima Nova Regular"/>
          <w:color w:val="262626" w:themeColor="text1" w:themeTint="D9"/>
          <w:sz w:val="22"/>
          <w:szCs w:val="26"/>
        </w:rPr>
        <w:t xml:space="preserve">those </w:t>
      </w:r>
      <w:r w:rsidRPr="009D3B2D">
        <w:rPr>
          <w:rFonts w:ascii="Calibri" w:hAnsi="Calibri" w:cs="Proxima Nova Regular"/>
          <w:color w:val="262626" w:themeColor="text1" w:themeTint="D9"/>
          <w:sz w:val="22"/>
          <w:szCs w:val="26"/>
        </w:rPr>
        <w:t>arrangements would not impact upon our reputation, brand values, corporate and social responsibilities.</w:t>
      </w:r>
    </w:p>
    <w:p w14:paraId="7F3CD9D1" w14:textId="150F7D35" w:rsidR="001D280F" w:rsidRPr="009D3B2D" w:rsidRDefault="001D280F" w:rsidP="001D280F">
      <w:pPr>
        <w:widowControl w:val="0"/>
        <w:autoSpaceDE w:val="0"/>
        <w:autoSpaceDN w:val="0"/>
        <w:adjustRightInd w:val="0"/>
        <w:spacing w:line="288" w:lineRule="auto"/>
        <w:jc w:val="both"/>
        <w:rPr>
          <w:rFonts w:ascii="Calibri" w:hAnsi="Calibri" w:cs="Proxima Nova Regular"/>
          <w:color w:val="262626" w:themeColor="text1" w:themeTint="D9"/>
          <w:sz w:val="22"/>
          <w:szCs w:val="26"/>
        </w:rPr>
      </w:pPr>
      <w:r w:rsidRPr="009D3B2D">
        <w:rPr>
          <w:rFonts w:ascii="Calibri" w:hAnsi="Calibri" w:cs="Proxima Nova Regular"/>
          <w:color w:val="262626" w:themeColor="text1" w:themeTint="D9"/>
          <w:sz w:val="22"/>
          <w:szCs w:val="26"/>
        </w:rPr>
        <w:t>We seek external tax advice where we may have insufficient internal expertise</w:t>
      </w:r>
      <w:r w:rsidR="00652EA5" w:rsidRPr="009D3B2D">
        <w:rPr>
          <w:rFonts w:ascii="Calibri" w:hAnsi="Calibri" w:cs="Proxima Nova Regular"/>
          <w:color w:val="262626" w:themeColor="text1" w:themeTint="D9"/>
          <w:sz w:val="22"/>
          <w:szCs w:val="26"/>
        </w:rPr>
        <w:t xml:space="preserve">, to understand </w:t>
      </w:r>
      <w:r w:rsidRPr="009D3B2D">
        <w:rPr>
          <w:rFonts w:ascii="Calibri" w:hAnsi="Calibri" w:cs="Proxima Nova Regular"/>
          <w:color w:val="262626" w:themeColor="text1" w:themeTint="D9"/>
          <w:sz w:val="22"/>
          <w:szCs w:val="26"/>
        </w:rPr>
        <w:t xml:space="preserve">recent taxation developments or </w:t>
      </w:r>
      <w:r w:rsidR="00652EA5" w:rsidRPr="009D3B2D">
        <w:rPr>
          <w:rFonts w:ascii="Calibri" w:hAnsi="Calibri" w:cs="Proxima Nova Regular"/>
          <w:color w:val="262626" w:themeColor="text1" w:themeTint="D9"/>
          <w:sz w:val="22"/>
          <w:szCs w:val="26"/>
        </w:rPr>
        <w:t xml:space="preserve">to support </w:t>
      </w:r>
      <w:r w:rsidRPr="009D3B2D">
        <w:rPr>
          <w:rFonts w:ascii="Calibri" w:hAnsi="Calibri" w:cs="Proxima Nova Regular"/>
          <w:color w:val="262626" w:themeColor="text1" w:themeTint="D9"/>
          <w:sz w:val="22"/>
          <w:szCs w:val="26"/>
        </w:rPr>
        <w:t>a new or unusual situation such as a large or one-off transaction.</w:t>
      </w:r>
    </w:p>
    <w:p w14:paraId="5C7D22C8" w14:textId="77777777" w:rsidR="001D280F" w:rsidRPr="006B3E22" w:rsidRDefault="001D280F" w:rsidP="001D280F">
      <w:pPr>
        <w:widowControl w:val="0"/>
        <w:autoSpaceDE w:val="0"/>
        <w:autoSpaceDN w:val="0"/>
        <w:adjustRightInd w:val="0"/>
        <w:spacing w:line="288" w:lineRule="auto"/>
        <w:jc w:val="both"/>
        <w:rPr>
          <w:rFonts w:ascii="Calibri" w:hAnsi="Calibri" w:cs="Proxima Nova Regular"/>
          <w:color w:val="262626" w:themeColor="text1" w:themeTint="D9"/>
          <w:sz w:val="22"/>
          <w:szCs w:val="26"/>
          <w:highlight w:val="yellow"/>
        </w:rPr>
      </w:pPr>
    </w:p>
    <w:p w14:paraId="34A984FF" w14:textId="77777777" w:rsidR="001D280F" w:rsidRPr="009D3B2D" w:rsidRDefault="001D280F" w:rsidP="001D280F">
      <w:pPr>
        <w:widowControl w:val="0"/>
        <w:autoSpaceDE w:val="0"/>
        <w:autoSpaceDN w:val="0"/>
        <w:adjustRightInd w:val="0"/>
        <w:spacing w:line="288" w:lineRule="auto"/>
        <w:jc w:val="both"/>
        <w:rPr>
          <w:rFonts w:ascii="Calibri" w:hAnsi="Calibri"/>
          <w:b/>
          <w:color w:val="26195C"/>
          <w:szCs w:val="36"/>
          <w:lang w:val="en-GB"/>
        </w:rPr>
      </w:pPr>
      <w:r w:rsidRPr="009D3B2D">
        <w:rPr>
          <w:rFonts w:ascii="Calibri" w:hAnsi="Calibri"/>
          <w:b/>
          <w:color w:val="26195C"/>
          <w:szCs w:val="36"/>
          <w:lang w:val="en-GB"/>
        </w:rPr>
        <w:t>The level of tax risk we are prepared to accept</w:t>
      </w:r>
    </w:p>
    <w:p w14:paraId="1B6DFCD5" w14:textId="77777777" w:rsidR="000719DB" w:rsidRDefault="001D280F" w:rsidP="001D280F">
      <w:pPr>
        <w:widowControl w:val="0"/>
        <w:autoSpaceDE w:val="0"/>
        <w:autoSpaceDN w:val="0"/>
        <w:adjustRightInd w:val="0"/>
        <w:spacing w:line="288" w:lineRule="auto"/>
        <w:jc w:val="both"/>
        <w:rPr>
          <w:rFonts w:ascii="Calibri" w:hAnsi="Calibri" w:cs="Proxima Nova Regular"/>
          <w:color w:val="262626" w:themeColor="text1" w:themeTint="D9"/>
          <w:sz w:val="22"/>
          <w:szCs w:val="26"/>
        </w:rPr>
      </w:pPr>
      <w:r w:rsidRPr="009D3B2D">
        <w:rPr>
          <w:rFonts w:ascii="Calibri" w:hAnsi="Calibri" w:cs="Proxima Nova Regular"/>
          <w:color w:val="262626" w:themeColor="text1" w:themeTint="D9"/>
          <w:sz w:val="22"/>
          <w:szCs w:val="26"/>
        </w:rPr>
        <w:t xml:space="preserve">We </w:t>
      </w:r>
      <w:proofErr w:type="spellStart"/>
      <w:r w:rsidRPr="009D3B2D">
        <w:rPr>
          <w:rFonts w:ascii="Calibri" w:hAnsi="Calibri" w:cs="Proxima Nova Regular"/>
          <w:color w:val="262626" w:themeColor="text1" w:themeTint="D9"/>
          <w:sz w:val="22"/>
          <w:szCs w:val="26"/>
        </w:rPr>
        <w:t>recognise</w:t>
      </w:r>
      <w:proofErr w:type="spellEnd"/>
      <w:r w:rsidRPr="009D3B2D">
        <w:rPr>
          <w:rFonts w:ascii="Calibri" w:hAnsi="Calibri" w:cs="Proxima Nova Regular"/>
          <w:color w:val="262626" w:themeColor="text1" w:themeTint="D9"/>
          <w:sz w:val="22"/>
          <w:szCs w:val="26"/>
        </w:rPr>
        <w:t xml:space="preserve"> our responsibility to stakeholders to structure our tax affairs on sound commercial principles.</w:t>
      </w:r>
    </w:p>
    <w:p w14:paraId="1DE6CD9E" w14:textId="77777777" w:rsidR="007E0014" w:rsidRDefault="000719DB" w:rsidP="001D280F">
      <w:pPr>
        <w:widowControl w:val="0"/>
        <w:autoSpaceDE w:val="0"/>
        <w:autoSpaceDN w:val="0"/>
        <w:adjustRightInd w:val="0"/>
        <w:spacing w:line="288" w:lineRule="auto"/>
        <w:jc w:val="both"/>
        <w:rPr>
          <w:rFonts w:ascii="Calibri" w:hAnsi="Calibri" w:cs="Proxima Nova Regular"/>
          <w:color w:val="262626" w:themeColor="text1" w:themeTint="D9"/>
          <w:sz w:val="22"/>
          <w:szCs w:val="26"/>
        </w:rPr>
      </w:pPr>
      <w:r w:rsidRPr="00B32588">
        <w:rPr>
          <w:rFonts w:ascii="Calibri" w:hAnsi="Calibri" w:cs="Proxima Nova Regular"/>
          <w:color w:val="262626" w:themeColor="text1" w:themeTint="D9"/>
          <w:sz w:val="22"/>
          <w:szCs w:val="26"/>
        </w:rPr>
        <w:t xml:space="preserve">We </w:t>
      </w:r>
      <w:r w:rsidR="00910709" w:rsidRPr="00B32588">
        <w:rPr>
          <w:rFonts w:ascii="Calibri" w:hAnsi="Calibri" w:cs="Proxima Nova Regular"/>
          <w:color w:val="262626" w:themeColor="text1" w:themeTint="D9"/>
          <w:sz w:val="22"/>
          <w:szCs w:val="26"/>
        </w:rPr>
        <w:t>work</w:t>
      </w:r>
      <w:r w:rsidR="003A0671" w:rsidRPr="00B32588">
        <w:rPr>
          <w:rFonts w:ascii="Calibri" w:hAnsi="Calibri" w:cs="Proxima Nova Regular"/>
          <w:color w:val="262626" w:themeColor="text1" w:themeTint="D9"/>
          <w:sz w:val="22"/>
          <w:szCs w:val="26"/>
        </w:rPr>
        <w:t xml:space="preserve"> on business proc</w:t>
      </w:r>
      <w:r w:rsidR="006F0B78" w:rsidRPr="00B32588">
        <w:rPr>
          <w:rFonts w:ascii="Calibri" w:hAnsi="Calibri" w:cs="Proxima Nova Regular"/>
          <w:color w:val="262626" w:themeColor="text1" w:themeTint="D9"/>
          <w:sz w:val="22"/>
          <w:szCs w:val="26"/>
        </w:rPr>
        <w:t>esses</w:t>
      </w:r>
      <w:r w:rsidR="003A0671" w:rsidRPr="00B32588">
        <w:rPr>
          <w:rFonts w:ascii="Calibri" w:hAnsi="Calibri" w:cs="Proxima Nova Regular"/>
          <w:color w:val="262626" w:themeColor="text1" w:themeTint="D9"/>
          <w:sz w:val="22"/>
          <w:szCs w:val="26"/>
        </w:rPr>
        <w:t xml:space="preserve"> to ensure </w:t>
      </w:r>
      <w:r w:rsidR="00A23898" w:rsidRPr="00B32588">
        <w:rPr>
          <w:rFonts w:ascii="Calibri" w:hAnsi="Calibri" w:cs="Proxima Nova Regular"/>
          <w:color w:val="262626" w:themeColor="text1" w:themeTint="D9"/>
          <w:sz w:val="22"/>
          <w:szCs w:val="26"/>
        </w:rPr>
        <w:t>our ability to</w:t>
      </w:r>
      <w:r w:rsidR="003A0671" w:rsidRPr="00B32588">
        <w:rPr>
          <w:rFonts w:ascii="Calibri" w:hAnsi="Calibri" w:cs="Proxima Nova Regular"/>
          <w:color w:val="262626" w:themeColor="text1" w:themeTint="D9"/>
          <w:sz w:val="22"/>
          <w:szCs w:val="26"/>
        </w:rPr>
        <w:t xml:space="preserve"> recover </w:t>
      </w:r>
      <w:r w:rsidR="00A23898" w:rsidRPr="00B32588">
        <w:rPr>
          <w:rFonts w:ascii="Calibri" w:hAnsi="Calibri" w:cs="Proxima Nova Regular"/>
          <w:color w:val="262626" w:themeColor="text1" w:themeTint="D9"/>
          <w:sz w:val="22"/>
          <w:szCs w:val="26"/>
        </w:rPr>
        <w:t xml:space="preserve">the right </w:t>
      </w:r>
      <w:r w:rsidR="003A0671" w:rsidRPr="00B32588">
        <w:rPr>
          <w:rFonts w:ascii="Calibri" w:hAnsi="Calibri" w:cs="Proxima Nova Regular"/>
          <w:color w:val="262626" w:themeColor="text1" w:themeTint="D9"/>
          <w:sz w:val="22"/>
          <w:szCs w:val="26"/>
        </w:rPr>
        <w:t>amounts of tax</w:t>
      </w:r>
      <w:r w:rsidR="00A23898" w:rsidRPr="00B32588">
        <w:rPr>
          <w:rFonts w:ascii="Calibri" w:hAnsi="Calibri" w:cs="Proxima Nova Regular"/>
          <w:color w:val="262626" w:themeColor="text1" w:themeTint="D9"/>
          <w:sz w:val="22"/>
          <w:szCs w:val="26"/>
        </w:rPr>
        <w:t xml:space="preserve"> such as VAT.</w:t>
      </w:r>
      <w:r w:rsidR="007E0014">
        <w:rPr>
          <w:rFonts w:ascii="Calibri" w:hAnsi="Calibri" w:cs="Proxima Nova Regular"/>
          <w:color w:val="262626" w:themeColor="text1" w:themeTint="D9"/>
          <w:sz w:val="22"/>
          <w:szCs w:val="26"/>
        </w:rPr>
        <w:t xml:space="preserve"> </w:t>
      </w:r>
    </w:p>
    <w:p w14:paraId="7286F294" w14:textId="77777777" w:rsidR="00C63E88" w:rsidRDefault="00C63E88" w:rsidP="001D280F">
      <w:pPr>
        <w:widowControl w:val="0"/>
        <w:autoSpaceDE w:val="0"/>
        <w:autoSpaceDN w:val="0"/>
        <w:adjustRightInd w:val="0"/>
        <w:spacing w:line="288" w:lineRule="auto"/>
        <w:jc w:val="both"/>
        <w:rPr>
          <w:rFonts w:ascii="Calibri" w:hAnsi="Calibri" w:cs="Proxima Nova Regular"/>
          <w:color w:val="262626" w:themeColor="text1" w:themeTint="D9"/>
          <w:sz w:val="22"/>
          <w:szCs w:val="26"/>
        </w:rPr>
      </w:pPr>
      <w:r w:rsidRPr="00C63E88">
        <w:rPr>
          <w:rFonts w:ascii="Calibri" w:hAnsi="Calibri" w:cs="Proxima Nova Regular"/>
          <w:color w:val="262626" w:themeColor="text1" w:themeTint="D9"/>
          <w:sz w:val="22"/>
          <w:szCs w:val="26"/>
        </w:rPr>
        <w:t xml:space="preserve">We seek to use incentives and reliefs efficiently where appropriate to support the business sustainably and where necessary we work with our external tax advisors to secure the available reliefs and benefits from </w:t>
      </w:r>
      <w:r w:rsidRPr="00C63E88">
        <w:rPr>
          <w:rFonts w:ascii="Calibri" w:hAnsi="Calibri" w:cs="Proxima Nova Regular"/>
          <w:color w:val="262626" w:themeColor="text1" w:themeTint="D9"/>
          <w:sz w:val="22"/>
          <w:szCs w:val="26"/>
        </w:rPr>
        <w:lastRenderedPageBreak/>
        <w:t>capital allowances and Research and Development credits. These reliefs provide the incentives intended by the government for future investment and business growth, as well as being supportive of our recovery from the structural inflationary shifts the UK economy is experiencing.</w:t>
      </w:r>
    </w:p>
    <w:p w14:paraId="0CBB0C72" w14:textId="30B38876" w:rsidR="001D280F" w:rsidRPr="009D3B2D" w:rsidRDefault="001D280F" w:rsidP="001D280F">
      <w:pPr>
        <w:widowControl w:val="0"/>
        <w:autoSpaceDE w:val="0"/>
        <w:autoSpaceDN w:val="0"/>
        <w:adjustRightInd w:val="0"/>
        <w:spacing w:line="288" w:lineRule="auto"/>
        <w:jc w:val="both"/>
        <w:rPr>
          <w:rFonts w:ascii="Calibri" w:hAnsi="Calibri" w:cs="Proxima Nova Regular"/>
          <w:color w:val="262626" w:themeColor="text1" w:themeTint="D9"/>
          <w:sz w:val="22"/>
          <w:szCs w:val="26"/>
        </w:rPr>
      </w:pPr>
      <w:r w:rsidRPr="009D3B2D">
        <w:rPr>
          <w:rFonts w:ascii="Calibri" w:hAnsi="Calibri" w:cs="Proxima Nova Regular"/>
          <w:color w:val="262626" w:themeColor="text1" w:themeTint="D9"/>
          <w:sz w:val="22"/>
          <w:szCs w:val="26"/>
        </w:rPr>
        <w:t xml:space="preserve">We are committed to paying the right amount of tax at the right time in full compliance with the </w:t>
      </w:r>
      <w:r w:rsidR="00DD4275" w:rsidRPr="009D3B2D">
        <w:rPr>
          <w:rFonts w:ascii="Calibri" w:hAnsi="Calibri" w:cs="Proxima Nova Regular"/>
          <w:color w:val="262626" w:themeColor="text1" w:themeTint="D9"/>
          <w:sz w:val="22"/>
          <w:szCs w:val="26"/>
        </w:rPr>
        <w:t xml:space="preserve">UK </w:t>
      </w:r>
      <w:r w:rsidRPr="009D3B2D">
        <w:rPr>
          <w:rFonts w:ascii="Calibri" w:hAnsi="Calibri" w:cs="Proxima Nova Regular"/>
          <w:color w:val="262626" w:themeColor="text1" w:themeTint="D9"/>
          <w:sz w:val="22"/>
          <w:szCs w:val="26"/>
        </w:rPr>
        <w:t>tax laws.</w:t>
      </w:r>
    </w:p>
    <w:p w14:paraId="69AE646A" w14:textId="77777777" w:rsidR="00151111" w:rsidRPr="006B3E22" w:rsidRDefault="00151111" w:rsidP="001D280F">
      <w:pPr>
        <w:widowControl w:val="0"/>
        <w:autoSpaceDE w:val="0"/>
        <w:autoSpaceDN w:val="0"/>
        <w:adjustRightInd w:val="0"/>
        <w:spacing w:line="288" w:lineRule="auto"/>
        <w:jc w:val="both"/>
        <w:rPr>
          <w:rFonts w:ascii="Calibri" w:hAnsi="Calibri"/>
          <w:b/>
          <w:color w:val="26195C"/>
          <w:szCs w:val="36"/>
          <w:highlight w:val="yellow"/>
          <w:lang w:val="en-GB"/>
        </w:rPr>
      </w:pPr>
    </w:p>
    <w:p w14:paraId="624F24BA" w14:textId="77777777" w:rsidR="001D280F" w:rsidRPr="009D3B2D" w:rsidRDefault="001D280F" w:rsidP="001D280F">
      <w:pPr>
        <w:widowControl w:val="0"/>
        <w:autoSpaceDE w:val="0"/>
        <w:autoSpaceDN w:val="0"/>
        <w:adjustRightInd w:val="0"/>
        <w:spacing w:line="288" w:lineRule="auto"/>
        <w:jc w:val="both"/>
        <w:rPr>
          <w:rFonts w:ascii="Calibri" w:hAnsi="Calibri"/>
          <w:b/>
          <w:color w:val="26195C"/>
          <w:szCs w:val="36"/>
          <w:lang w:val="en-GB"/>
        </w:rPr>
      </w:pPr>
      <w:r w:rsidRPr="009D3B2D">
        <w:rPr>
          <w:rFonts w:ascii="Calibri" w:hAnsi="Calibri"/>
          <w:b/>
          <w:color w:val="26195C"/>
          <w:szCs w:val="36"/>
          <w:lang w:val="en-GB"/>
        </w:rPr>
        <w:t>Our approach to dealings with HMRC</w:t>
      </w:r>
    </w:p>
    <w:p w14:paraId="1140D4D5" w14:textId="77777777" w:rsidR="00D03B9A" w:rsidRPr="00506F60" w:rsidRDefault="001D280F" w:rsidP="00B51C78">
      <w:pPr>
        <w:spacing w:line="288" w:lineRule="auto"/>
        <w:jc w:val="both"/>
        <w:rPr>
          <w:rFonts w:ascii="Calibri" w:hAnsi="Calibri" w:cs="Proxima Nova Regular"/>
          <w:sz w:val="22"/>
          <w:szCs w:val="26"/>
        </w:rPr>
      </w:pPr>
      <w:r w:rsidRPr="009D3B2D">
        <w:rPr>
          <w:rFonts w:ascii="Calibri" w:hAnsi="Calibri" w:cs="Proxima Nova Regular"/>
          <w:sz w:val="22"/>
          <w:szCs w:val="26"/>
        </w:rPr>
        <w:t xml:space="preserve">For UK tax purposes, we are a large </w:t>
      </w:r>
      <w:r w:rsidRPr="00506F60">
        <w:rPr>
          <w:rFonts w:ascii="Calibri" w:hAnsi="Calibri" w:cs="Proxima Nova Regular"/>
          <w:sz w:val="22"/>
          <w:szCs w:val="26"/>
        </w:rPr>
        <w:t xml:space="preserve">business and have </w:t>
      </w:r>
      <w:r w:rsidR="008E709B" w:rsidRPr="00506F60">
        <w:rPr>
          <w:rFonts w:ascii="Calibri" w:hAnsi="Calibri" w:cs="Proxima Nova Regular"/>
          <w:sz w:val="22"/>
          <w:szCs w:val="26"/>
        </w:rPr>
        <w:t xml:space="preserve">a </w:t>
      </w:r>
      <w:r w:rsidRPr="00506F60">
        <w:rPr>
          <w:rFonts w:ascii="Calibri" w:hAnsi="Calibri" w:cs="Proxima Nova Regular"/>
          <w:sz w:val="22"/>
          <w:szCs w:val="26"/>
        </w:rPr>
        <w:t xml:space="preserve">Customer Compliance Manager (CCM) within HMRC.  </w:t>
      </w:r>
    </w:p>
    <w:p w14:paraId="2CEE4C7E" w14:textId="6A23FAD9" w:rsidR="008F5B9F" w:rsidRDefault="00D03B9A" w:rsidP="00B51C78">
      <w:pPr>
        <w:spacing w:line="288" w:lineRule="auto"/>
        <w:jc w:val="both"/>
        <w:rPr>
          <w:rFonts w:ascii="Calibri" w:hAnsi="Calibri" w:cs="Proxima Nova Regular"/>
          <w:sz w:val="22"/>
          <w:szCs w:val="26"/>
        </w:rPr>
      </w:pPr>
      <w:r w:rsidRPr="00506F60">
        <w:rPr>
          <w:rFonts w:ascii="Calibri" w:hAnsi="Calibri" w:cs="Proxima Nova Regular"/>
          <w:sz w:val="22"/>
          <w:szCs w:val="26"/>
        </w:rPr>
        <w:t>We have regular contact with our CCM and actively seek advice through</w:t>
      </w:r>
      <w:r w:rsidRPr="009D3B2D">
        <w:rPr>
          <w:rFonts w:ascii="Calibri" w:hAnsi="Calibri" w:cs="Proxima Nova Regular"/>
          <w:sz w:val="22"/>
          <w:szCs w:val="26"/>
        </w:rPr>
        <w:t xml:space="preserve"> this channel on various topical matters</w:t>
      </w:r>
      <w:r w:rsidR="00200BE4" w:rsidRPr="009D3B2D">
        <w:rPr>
          <w:rFonts w:ascii="Calibri" w:hAnsi="Calibri" w:cs="Proxima Nova Regular"/>
          <w:sz w:val="22"/>
          <w:szCs w:val="26"/>
        </w:rPr>
        <w:t xml:space="preserve">. </w:t>
      </w:r>
      <w:r w:rsidR="001C4110" w:rsidRPr="009D3B2D">
        <w:rPr>
          <w:rFonts w:ascii="Calibri" w:hAnsi="Calibri" w:cs="Proxima Nova Regular"/>
          <w:sz w:val="22"/>
          <w:szCs w:val="26"/>
        </w:rPr>
        <w:t>W</w:t>
      </w:r>
      <w:r w:rsidRPr="009D3B2D">
        <w:rPr>
          <w:rFonts w:ascii="Calibri" w:hAnsi="Calibri" w:cs="Proxima Nova Regular"/>
          <w:sz w:val="22"/>
          <w:szCs w:val="26"/>
        </w:rPr>
        <w:t>ith their guidance</w:t>
      </w:r>
      <w:r w:rsidR="001C4110" w:rsidRPr="009D3B2D">
        <w:rPr>
          <w:rFonts w:ascii="Calibri" w:hAnsi="Calibri" w:cs="Proxima Nova Regular"/>
          <w:sz w:val="22"/>
          <w:szCs w:val="26"/>
        </w:rPr>
        <w:t xml:space="preserve"> we</w:t>
      </w:r>
      <w:r w:rsidRPr="009D3B2D">
        <w:rPr>
          <w:rFonts w:ascii="Calibri" w:hAnsi="Calibri" w:cs="Proxima Nova Regular"/>
          <w:sz w:val="22"/>
          <w:szCs w:val="26"/>
        </w:rPr>
        <w:t xml:space="preserve"> </w:t>
      </w:r>
      <w:r w:rsidR="001C4110" w:rsidRPr="009D3B2D">
        <w:rPr>
          <w:rFonts w:ascii="Calibri" w:hAnsi="Calibri" w:cs="Proxima Nova Regular"/>
          <w:sz w:val="22"/>
          <w:szCs w:val="26"/>
        </w:rPr>
        <w:t xml:space="preserve">ensure that we </w:t>
      </w:r>
      <w:proofErr w:type="gramStart"/>
      <w:r w:rsidR="001C4110" w:rsidRPr="009D3B2D">
        <w:rPr>
          <w:rFonts w:ascii="Calibri" w:hAnsi="Calibri" w:cs="Proxima Nova Regular"/>
          <w:sz w:val="22"/>
          <w:szCs w:val="26"/>
        </w:rPr>
        <w:t>plan in</w:t>
      </w:r>
      <w:r w:rsidR="00AF64AC">
        <w:rPr>
          <w:rFonts w:ascii="Calibri" w:hAnsi="Calibri" w:cs="Proxima Nova Regular"/>
          <w:sz w:val="22"/>
          <w:szCs w:val="26"/>
        </w:rPr>
        <w:t xml:space="preserve"> </w:t>
      </w:r>
      <w:r w:rsidR="001C4110" w:rsidRPr="009D3B2D">
        <w:rPr>
          <w:rFonts w:ascii="Calibri" w:hAnsi="Calibri" w:cs="Proxima Nova Regular"/>
          <w:sz w:val="22"/>
          <w:szCs w:val="26"/>
        </w:rPr>
        <w:t>advance</w:t>
      </w:r>
      <w:proofErr w:type="gramEnd"/>
      <w:r w:rsidR="001C4110" w:rsidRPr="009D3B2D">
        <w:rPr>
          <w:rFonts w:ascii="Calibri" w:hAnsi="Calibri" w:cs="Proxima Nova Regular"/>
          <w:sz w:val="22"/>
          <w:szCs w:val="26"/>
        </w:rPr>
        <w:t xml:space="preserve"> and are prepared for any changes in tax legislation that may </w:t>
      </w:r>
      <w:proofErr w:type="gramStart"/>
      <w:r w:rsidR="001C4110" w:rsidRPr="009D3B2D">
        <w:rPr>
          <w:rFonts w:ascii="Calibri" w:hAnsi="Calibri" w:cs="Proxima Nova Regular"/>
          <w:sz w:val="22"/>
          <w:szCs w:val="26"/>
        </w:rPr>
        <w:t>impact</w:t>
      </w:r>
      <w:proofErr w:type="gramEnd"/>
      <w:r w:rsidR="001C4110" w:rsidRPr="009D3B2D">
        <w:rPr>
          <w:rFonts w:ascii="Calibri" w:hAnsi="Calibri" w:cs="Proxima Nova Regular"/>
          <w:sz w:val="22"/>
          <w:szCs w:val="26"/>
        </w:rPr>
        <w:t xml:space="preserve"> the business</w:t>
      </w:r>
      <w:r w:rsidR="00273947">
        <w:rPr>
          <w:rFonts w:ascii="Calibri" w:hAnsi="Calibri" w:cs="Proxima Nova Regular"/>
          <w:sz w:val="22"/>
          <w:szCs w:val="26"/>
        </w:rPr>
        <w:t xml:space="preserve">. We have a </w:t>
      </w:r>
      <w:proofErr w:type="gramStart"/>
      <w:r w:rsidR="00273947">
        <w:rPr>
          <w:rFonts w:ascii="Calibri" w:hAnsi="Calibri" w:cs="Proxima Nova Regular"/>
          <w:sz w:val="22"/>
          <w:szCs w:val="26"/>
        </w:rPr>
        <w:t>Low Risk</w:t>
      </w:r>
      <w:proofErr w:type="gramEnd"/>
      <w:r w:rsidR="00273947">
        <w:rPr>
          <w:rFonts w:ascii="Calibri" w:hAnsi="Calibri" w:cs="Proxima Nova Regular"/>
          <w:sz w:val="22"/>
          <w:szCs w:val="26"/>
        </w:rPr>
        <w:t xml:space="preserve"> tax rating.</w:t>
      </w:r>
      <w:r w:rsidR="009D3B2D" w:rsidRPr="009D3B2D">
        <w:rPr>
          <w:rFonts w:ascii="Calibri" w:hAnsi="Calibri" w:cs="Proxima Nova Regular"/>
          <w:sz w:val="22"/>
          <w:szCs w:val="26"/>
        </w:rPr>
        <w:t xml:space="preserve"> </w:t>
      </w:r>
      <w:r w:rsidR="000D3FE7" w:rsidRPr="009D3B2D">
        <w:rPr>
          <w:rFonts w:ascii="Calibri" w:hAnsi="Calibri" w:cs="Proxima Nova Regular"/>
          <w:sz w:val="22"/>
          <w:szCs w:val="26"/>
        </w:rPr>
        <w:t xml:space="preserve"> </w:t>
      </w:r>
    </w:p>
    <w:p w14:paraId="3F806E15" w14:textId="77777777" w:rsidR="009D3B2D" w:rsidRPr="006B3E22" w:rsidRDefault="009D3B2D" w:rsidP="00B51C78">
      <w:pPr>
        <w:spacing w:line="288" w:lineRule="auto"/>
        <w:jc w:val="both"/>
        <w:rPr>
          <w:rFonts w:ascii="Calibri" w:hAnsi="Calibri" w:cs="Proxima Nova Regular"/>
          <w:sz w:val="22"/>
          <w:szCs w:val="26"/>
          <w:highlight w:val="yellow"/>
        </w:rPr>
      </w:pPr>
    </w:p>
    <w:p w14:paraId="12B489F4" w14:textId="463BF574" w:rsidR="001D280F" w:rsidRPr="009D3B2D" w:rsidRDefault="001D280F" w:rsidP="009C1F49">
      <w:pPr>
        <w:widowControl w:val="0"/>
        <w:autoSpaceDE w:val="0"/>
        <w:autoSpaceDN w:val="0"/>
        <w:adjustRightInd w:val="0"/>
        <w:spacing w:line="288" w:lineRule="auto"/>
        <w:jc w:val="both"/>
        <w:rPr>
          <w:rFonts w:ascii="Calibri" w:hAnsi="Calibri" w:cs="Proxima Nova Regular"/>
          <w:sz w:val="22"/>
          <w:szCs w:val="26"/>
        </w:rPr>
      </w:pPr>
      <w:r w:rsidRPr="009D3B2D">
        <w:rPr>
          <w:rFonts w:ascii="Calibri" w:hAnsi="Calibri" w:cs="Proxima Nova Regular"/>
          <w:sz w:val="22"/>
          <w:szCs w:val="26"/>
        </w:rPr>
        <w:t xml:space="preserve">We </w:t>
      </w:r>
      <w:r w:rsidR="00EA631C" w:rsidRPr="009D3B2D">
        <w:rPr>
          <w:rFonts w:ascii="Calibri" w:hAnsi="Calibri" w:cs="Proxima Nova Regular"/>
          <w:sz w:val="22"/>
          <w:szCs w:val="26"/>
        </w:rPr>
        <w:t xml:space="preserve">aim to be </w:t>
      </w:r>
      <w:r w:rsidR="001C4110" w:rsidRPr="009D3B2D">
        <w:rPr>
          <w:rFonts w:ascii="Calibri" w:hAnsi="Calibri" w:cs="Proxima Nova Regular"/>
          <w:sz w:val="22"/>
          <w:szCs w:val="26"/>
        </w:rPr>
        <w:t xml:space="preserve">open and </w:t>
      </w:r>
      <w:r w:rsidR="00EA631C" w:rsidRPr="009D3B2D">
        <w:rPr>
          <w:rFonts w:ascii="Calibri" w:hAnsi="Calibri" w:cs="Proxima Nova Regular"/>
          <w:sz w:val="22"/>
          <w:szCs w:val="26"/>
        </w:rPr>
        <w:t>transparent in our relationship with HMRC</w:t>
      </w:r>
      <w:r w:rsidR="001C4110" w:rsidRPr="009D3B2D">
        <w:rPr>
          <w:rFonts w:ascii="Calibri" w:hAnsi="Calibri" w:cs="Proxima Nova Regular"/>
          <w:sz w:val="22"/>
          <w:szCs w:val="26"/>
        </w:rPr>
        <w:t>, always giving advance notice of any planned changes to the business</w:t>
      </w:r>
      <w:r w:rsidR="00EA631C" w:rsidRPr="009D3B2D">
        <w:rPr>
          <w:rFonts w:ascii="Calibri" w:hAnsi="Calibri" w:cs="Proxima Nova Regular"/>
          <w:sz w:val="22"/>
          <w:szCs w:val="26"/>
        </w:rPr>
        <w:t xml:space="preserve">. We </w:t>
      </w:r>
      <w:r w:rsidRPr="009D3B2D">
        <w:rPr>
          <w:rFonts w:ascii="Calibri" w:hAnsi="Calibri" w:cs="Proxima Nova Regular"/>
          <w:sz w:val="22"/>
          <w:szCs w:val="26"/>
        </w:rPr>
        <w:t>provide all necessary and required information accurately and on time and engage with visits, audit</w:t>
      </w:r>
      <w:r w:rsidR="00DC34B3" w:rsidRPr="009D3B2D">
        <w:rPr>
          <w:rFonts w:ascii="Calibri" w:hAnsi="Calibri" w:cs="Proxima Nova Regular"/>
          <w:sz w:val="22"/>
          <w:szCs w:val="26"/>
        </w:rPr>
        <w:t>s</w:t>
      </w:r>
      <w:r w:rsidRPr="009D3B2D">
        <w:rPr>
          <w:rFonts w:ascii="Calibri" w:hAnsi="Calibri" w:cs="Proxima Nova Regular"/>
          <w:sz w:val="22"/>
          <w:szCs w:val="26"/>
        </w:rPr>
        <w:t xml:space="preserve"> or requests for further information. We take proactive action if we discover an error or omission by disclosing the situation and working to resolve it promptly and put in place measures to prevent </w:t>
      </w:r>
      <w:r w:rsidR="00460820" w:rsidRPr="009D3B2D">
        <w:rPr>
          <w:rFonts w:ascii="Calibri" w:hAnsi="Calibri" w:cs="Proxima Nova Regular"/>
          <w:sz w:val="22"/>
          <w:szCs w:val="26"/>
        </w:rPr>
        <w:t>recurrence</w:t>
      </w:r>
      <w:r w:rsidRPr="009D3B2D">
        <w:rPr>
          <w:rFonts w:ascii="Calibri" w:hAnsi="Calibri" w:cs="Proxima Nova Regular"/>
          <w:sz w:val="22"/>
          <w:szCs w:val="26"/>
        </w:rPr>
        <w:t>.</w:t>
      </w:r>
    </w:p>
    <w:p w14:paraId="57C6E62A" w14:textId="77777777" w:rsidR="00AF64AC" w:rsidRPr="006B3E22" w:rsidRDefault="00AF64AC" w:rsidP="001D280F">
      <w:pPr>
        <w:widowControl w:val="0"/>
        <w:autoSpaceDE w:val="0"/>
        <w:autoSpaceDN w:val="0"/>
        <w:adjustRightInd w:val="0"/>
        <w:spacing w:line="288" w:lineRule="auto"/>
        <w:jc w:val="both"/>
        <w:rPr>
          <w:rFonts w:ascii="Calibri" w:hAnsi="Calibri" w:cs="Proxima Nova Regular"/>
          <w:sz w:val="22"/>
          <w:szCs w:val="26"/>
          <w:highlight w:val="yellow"/>
        </w:rPr>
      </w:pPr>
    </w:p>
    <w:p w14:paraId="7E9FB6CA" w14:textId="107E7F17" w:rsidR="001D280F" w:rsidRPr="002441C6" w:rsidRDefault="001D280F" w:rsidP="001D280F">
      <w:pPr>
        <w:widowControl w:val="0"/>
        <w:autoSpaceDE w:val="0"/>
        <w:autoSpaceDN w:val="0"/>
        <w:adjustRightInd w:val="0"/>
        <w:spacing w:line="288" w:lineRule="auto"/>
        <w:jc w:val="both"/>
        <w:rPr>
          <w:rFonts w:ascii="Calibri" w:hAnsi="Calibri" w:cs="Proxima Nova Regular"/>
          <w:color w:val="FF0000"/>
          <w:sz w:val="22"/>
          <w:szCs w:val="26"/>
        </w:rPr>
      </w:pPr>
      <w:r w:rsidRPr="006B3E22">
        <w:rPr>
          <w:rFonts w:ascii="Calibri" w:hAnsi="Calibri" w:cs="Proxima Nova Regular"/>
          <w:sz w:val="22"/>
          <w:szCs w:val="26"/>
        </w:rPr>
        <w:t xml:space="preserve">This policy sets out the approach to our tax affairs and applies to </w:t>
      </w:r>
      <w:r w:rsidR="00D660BD" w:rsidRPr="006B3E22">
        <w:rPr>
          <w:rFonts w:ascii="Calibri" w:hAnsi="Calibri" w:cs="Proxima Nova Regular"/>
          <w:sz w:val="22"/>
          <w:szCs w:val="26"/>
        </w:rPr>
        <w:t xml:space="preserve">Avara Foods Holdings, </w:t>
      </w:r>
      <w:r w:rsidRPr="006B3E22">
        <w:rPr>
          <w:rFonts w:ascii="Calibri" w:hAnsi="Calibri" w:cs="Proxima Nova Regular"/>
          <w:sz w:val="22"/>
          <w:szCs w:val="26"/>
        </w:rPr>
        <w:t xml:space="preserve">Avara Foods, Faccenda Foods, Freemans of Newent, Faccenda Foods (Lincs) </w:t>
      </w:r>
      <w:r w:rsidR="000135C1" w:rsidRPr="006B3E22">
        <w:rPr>
          <w:rFonts w:ascii="Calibri" w:hAnsi="Calibri" w:cs="Proxima Nova Regular"/>
          <w:sz w:val="22"/>
          <w:szCs w:val="26"/>
        </w:rPr>
        <w:t>and</w:t>
      </w:r>
      <w:r w:rsidR="00804692" w:rsidRPr="006B3E22">
        <w:rPr>
          <w:rFonts w:ascii="Calibri" w:hAnsi="Calibri" w:cs="Proxima Nova Regular"/>
          <w:sz w:val="22"/>
          <w:szCs w:val="26"/>
        </w:rPr>
        <w:t xml:space="preserve"> Cranberry Foods for the period</w:t>
      </w:r>
      <w:r w:rsidRPr="006B3E22">
        <w:rPr>
          <w:rFonts w:ascii="Calibri" w:hAnsi="Calibri" w:cs="Proxima Nova Regular"/>
          <w:sz w:val="22"/>
          <w:szCs w:val="26"/>
        </w:rPr>
        <w:t xml:space="preserve"> ending </w:t>
      </w:r>
      <w:r w:rsidR="002441C6" w:rsidRPr="008443A0">
        <w:rPr>
          <w:rFonts w:ascii="Calibri" w:hAnsi="Calibri" w:cs="Proxima Nova Regular"/>
          <w:sz w:val="22"/>
          <w:szCs w:val="26"/>
        </w:rPr>
        <w:t>31st</w:t>
      </w:r>
      <w:r w:rsidR="00B269F4" w:rsidRPr="008443A0">
        <w:rPr>
          <w:rFonts w:ascii="Calibri" w:hAnsi="Calibri" w:cs="Proxima Nova Regular"/>
          <w:sz w:val="22"/>
          <w:szCs w:val="26"/>
        </w:rPr>
        <w:t xml:space="preserve"> May 202</w:t>
      </w:r>
      <w:r w:rsidR="000523FA">
        <w:rPr>
          <w:rFonts w:ascii="Calibri" w:hAnsi="Calibri" w:cs="Proxima Nova Regular"/>
          <w:sz w:val="22"/>
          <w:szCs w:val="26"/>
        </w:rPr>
        <w:t>6</w:t>
      </w:r>
      <w:r w:rsidRPr="008443A0">
        <w:rPr>
          <w:rFonts w:ascii="Calibri" w:hAnsi="Calibri" w:cs="Proxima Nova Regular"/>
          <w:sz w:val="22"/>
          <w:szCs w:val="26"/>
        </w:rPr>
        <w:t>.</w:t>
      </w:r>
      <w:r w:rsidR="00460820" w:rsidRPr="008443A0">
        <w:rPr>
          <w:rFonts w:ascii="Calibri" w:hAnsi="Calibri" w:cs="Proxima Nova Regular"/>
          <w:sz w:val="22"/>
          <w:szCs w:val="26"/>
        </w:rPr>
        <w:t xml:space="preserve"> </w:t>
      </w:r>
    </w:p>
    <w:p w14:paraId="50344D68" w14:textId="77777777" w:rsidR="00460820" w:rsidRPr="006B3E22" w:rsidRDefault="00460820" w:rsidP="001D280F">
      <w:pPr>
        <w:widowControl w:val="0"/>
        <w:autoSpaceDE w:val="0"/>
        <w:autoSpaceDN w:val="0"/>
        <w:adjustRightInd w:val="0"/>
        <w:spacing w:line="288" w:lineRule="auto"/>
        <w:jc w:val="both"/>
        <w:rPr>
          <w:rFonts w:ascii="Calibri" w:hAnsi="Calibri" w:cs="Proxima Nova Regular"/>
          <w:color w:val="262626" w:themeColor="text1" w:themeTint="D9"/>
          <w:sz w:val="22"/>
          <w:szCs w:val="26"/>
          <w:highlight w:val="yellow"/>
        </w:rPr>
      </w:pPr>
    </w:p>
    <w:p w14:paraId="563E4C9A" w14:textId="130B4047" w:rsidR="005C6445" w:rsidRPr="00654632" w:rsidRDefault="001D280F" w:rsidP="00654632">
      <w:pPr>
        <w:widowControl w:val="0"/>
        <w:autoSpaceDE w:val="0"/>
        <w:autoSpaceDN w:val="0"/>
        <w:adjustRightInd w:val="0"/>
        <w:spacing w:line="288" w:lineRule="auto"/>
        <w:jc w:val="both"/>
        <w:rPr>
          <w:rFonts w:ascii="Calibri" w:hAnsi="Calibri" w:cs="Proxima Nova Regular"/>
          <w:color w:val="262626" w:themeColor="text1" w:themeTint="D9"/>
          <w:sz w:val="26"/>
          <w:szCs w:val="26"/>
        </w:rPr>
      </w:pPr>
      <w:r w:rsidRPr="006B3E22">
        <w:rPr>
          <w:rFonts w:ascii="Calibri" w:hAnsi="Calibri" w:cs="Proxima Nova Regular"/>
          <w:color w:val="262626" w:themeColor="text1" w:themeTint="D9"/>
          <w:sz w:val="22"/>
          <w:szCs w:val="26"/>
        </w:rPr>
        <w:t xml:space="preserve">The </w:t>
      </w:r>
      <w:r w:rsidR="00301EE5">
        <w:rPr>
          <w:rFonts w:ascii="Calibri" w:hAnsi="Calibri" w:cs="Proxima Nova Regular"/>
          <w:color w:val="262626" w:themeColor="text1" w:themeTint="D9"/>
          <w:sz w:val="22"/>
          <w:szCs w:val="26"/>
        </w:rPr>
        <w:t>B</w:t>
      </w:r>
      <w:r w:rsidRPr="006B3E22">
        <w:rPr>
          <w:rFonts w:ascii="Calibri" w:hAnsi="Calibri" w:cs="Proxima Nova Regular"/>
          <w:color w:val="262626" w:themeColor="text1" w:themeTint="D9"/>
          <w:sz w:val="22"/>
          <w:szCs w:val="26"/>
        </w:rPr>
        <w:t>oard consider</w:t>
      </w:r>
      <w:r w:rsidR="007456A4">
        <w:rPr>
          <w:rFonts w:ascii="Calibri" w:hAnsi="Calibri" w:cs="Proxima Nova Regular"/>
          <w:color w:val="262626" w:themeColor="text1" w:themeTint="D9"/>
          <w:sz w:val="22"/>
          <w:szCs w:val="26"/>
        </w:rPr>
        <w:t>s</w:t>
      </w:r>
      <w:r w:rsidRPr="006B3E22">
        <w:rPr>
          <w:rFonts w:ascii="Calibri" w:hAnsi="Calibri" w:cs="Proxima Nova Regular"/>
          <w:color w:val="262626" w:themeColor="text1" w:themeTint="D9"/>
          <w:sz w:val="22"/>
          <w:szCs w:val="26"/>
        </w:rPr>
        <w:t xml:space="preserve"> the publication of this information </w:t>
      </w:r>
      <w:r w:rsidR="005F1591" w:rsidRPr="006B3E22">
        <w:rPr>
          <w:rFonts w:ascii="Calibri" w:hAnsi="Calibri" w:cs="Proxima Nova Regular"/>
          <w:color w:val="262626" w:themeColor="text1" w:themeTint="D9"/>
          <w:sz w:val="22"/>
          <w:szCs w:val="26"/>
        </w:rPr>
        <w:t>to meet</w:t>
      </w:r>
      <w:r w:rsidRPr="006B3E22">
        <w:rPr>
          <w:rFonts w:ascii="Calibri" w:hAnsi="Calibri" w:cs="Proxima Nova Regular"/>
          <w:color w:val="262626" w:themeColor="text1" w:themeTint="D9"/>
          <w:sz w:val="22"/>
          <w:szCs w:val="26"/>
        </w:rPr>
        <w:t xml:space="preserve"> the duties as set out in the Finance Act 2016.</w:t>
      </w:r>
    </w:p>
    <w:sectPr w:rsidR="005C6445" w:rsidRPr="00654632" w:rsidSect="001A2E66">
      <w:headerReference w:type="default" r:id="rId12"/>
      <w:headerReference w:type="first" r:id="rId13"/>
      <w:pgSz w:w="11900" w:h="16820"/>
      <w:pgMar w:top="3173" w:right="1168" w:bottom="1650" w:left="10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B455" w14:textId="77777777" w:rsidR="00D87A5F" w:rsidRDefault="00D87A5F" w:rsidP="00394839">
      <w:r>
        <w:separator/>
      </w:r>
    </w:p>
  </w:endnote>
  <w:endnote w:type="continuationSeparator" w:id="0">
    <w:p w14:paraId="5DCE76B7" w14:textId="77777777" w:rsidR="00D87A5F" w:rsidRDefault="00D87A5F" w:rsidP="0039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Proxima Nova Regular">
    <w:altName w:val="Candara"/>
    <w:panose1 w:val="00000000000000000000"/>
    <w:charset w:val="00"/>
    <w:family w:val="auto"/>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100C" w14:textId="77777777" w:rsidR="00D87A5F" w:rsidRDefault="00D87A5F" w:rsidP="00394839">
      <w:r>
        <w:separator/>
      </w:r>
    </w:p>
  </w:footnote>
  <w:footnote w:type="continuationSeparator" w:id="0">
    <w:p w14:paraId="76099FF3" w14:textId="77777777" w:rsidR="00D87A5F" w:rsidRDefault="00D87A5F" w:rsidP="0039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C456" w14:textId="610B7309" w:rsidR="00823A93" w:rsidRDefault="001A2E66">
    <w:pPr>
      <w:pStyle w:val="Header"/>
    </w:pPr>
    <w:r>
      <w:rPr>
        <w:noProof/>
        <w:lang w:val="en-GB" w:eastAsia="en-GB"/>
      </w:rPr>
      <w:drawing>
        <wp:anchor distT="0" distB="0" distL="114300" distR="114300" simplePos="0" relativeHeight="251658241" behindDoc="1" locked="0" layoutInCell="1" allowOverlap="1" wp14:anchorId="07777CB2" wp14:editId="0DF76ADF">
          <wp:simplePos x="0" y="0"/>
          <wp:positionH relativeFrom="page">
            <wp:align>center</wp:align>
          </wp:positionH>
          <wp:positionV relativeFrom="page">
            <wp:align>center</wp:align>
          </wp:positionV>
          <wp:extent cx="7563600" cy="10692000"/>
          <wp:effectExtent l="0" t="0" r="571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vara Announcement_Border_Cont-01.png"/>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6C64" w14:textId="77777777" w:rsidR="00823A93" w:rsidRDefault="001A2E66">
    <w:pPr>
      <w:pStyle w:val="Header"/>
    </w:pPr>
    <w:r>
      <w:rPr>
        <w:noProof/>
        <w:lang w:val="en-GB" w:eastAsia="en-GB"/>
      </w:rPr>
      <w:drawing>
        <wp:anchor distT="0" distB="0" distL="114300" distR="114300" simplePos="0" relativeHeight="251658240" behindDoc="1" locked="0" layoutInCell="1" allowOverlap="1" wp14:anchorId="67CB94F2" wp14:editId="081E0100">
          <wp:simplePos x="0" y="0"/>
          <wp:positionH relativeFrom="page">
            <wp:align>center</wp:align>
          </wp:positionH>
          <wp:positionV relativeFrom="page">
            <wp:align>center</wp:align>
          </wp:positionV>
          <wp:extent cx="7563600" cy="10692000"/>
          <wp:effectExtent l="0" t="0" r="571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vara Announcement_Border-01.png"/>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0F"/>
    <w:rsid w:val="0001068E"/>
    <w:rsid w:val="000135C1"/>
    <w:rsid w:val="000230F6"/>
    <w:rsid w:val="00023614"/>
    <w:rsid w:val="00035938"/>
    <w:rsid w:val="000523FA"/>
    <w:rsid w:val="00062047"/>
    <w:rsid w:val="000719DB"/>
    <w:rsid w:val="00073A83"/>
    <w:rsid w:val="00081757"/>
    <w:rsid w:val="00093869"/>
    <w:rsid w:val="00093E9D"/>
    <w:rsid w:val="000A130A"/>
    <w:rsid w:val="000C15C5"/>
    <w:rsid w:val="000D1522"/>
    <w:rsid w:val="000D3722"/>
    <w:rsid w:val="000D3FE7"/>
    <w:rsid w:val="000D45B4"/>
    <w:rsid w:val="000F4EF0"/>
    <w:rsid w:val="00103204"/>
    <w:rsid w:val="001141A5"/>
    <w:rsid w:val="001231BE"/>
    <w:rsid w:val="00123F0B"/>
    <w:rsid w:val="0013374C"/>
    <w:rsid w:val="00151111"/>
    <w:rsid w:val="001527FF"/>
    <w:rsid w:val="001A2E66"/>
    <w:rsid w:val="001A4ACD"/>
    <w:rsid w:val="001C2968"/>
    <w:rsid w:val="001C4110"/>
    <w:rsid w:val="001D0988"/>
    <w:rsid w:val="001D262F"/>
    <w:rsid w:val="001D280F"/>
    <w:rsid w:val="00200BE4"/>
    <w:rsid w:val="002362FD"/>
    <w:rsid w:val="002441C6"/>
    <w:rsid w:val="00255779"/>
    <w:rsid w:val="00273947"/>
    <w:rsid w:val="00281B63"/>
    <w:rsid w:val="00282C6C"/>
    <w:rsid w:val="002831DB"/>
    <w:rsid w:val="00294A8E"/>
    <w:rsid w:val="002A3F4B"/>
    <w:rsid w:val="002B15D7"/>
    <w:rsid w:val="002C1D99"/>
    <w:rsid w:val="002F319D"/>
    <w:rsid w:val="002F5FFD"/>
    <w:rsid w:val="00301EE5"/>
    <w:rsid w:val="003223ED"/>
    <w:rsid w:val="00336BCB"/>
    <w:rsid w:val="00343517"/>
    <w:rsid w:val="0036634D"/>
    <w:rsid w:val="00394839"/>
    <w:rsid w:val="003A0671"/>
    <w:rsid w:val="003A3A60"/>
    <w:rsid w:val="003E5A56"/>
    <w:rsid w:val="00413D44"/>
    <w:rsid w:val="00443C4D"/>
    <w:rsid w:val="00446BE2"/>
    <w:rsid w:val="00460820"/>
    <w:rsid w:val="00467E2C"/>
    <w:rsid w:val="00484753"/>
    <w:rsid w:val="004A6602"/>
    <w:rsid w:val="004B0F2F"/>
    <w:rsid w:val="004B6203"/>
    <w:rsid w:val="004C6A57"/>
    <w:rsid w:val="004C7794"/>
    <w:rsid w:val="004C7E01"/>
    <w:rsid w:val="00506F60"/>
    <w:rsid w:val="005100ED"/>
    <w:rsid w:val="0052262E"/>
    <w:rsid w:val="005334FC"/>
    <w:rsid w:val="0053697B"/>
    <w:rsid w:val="00546257"/>
    <w:rsid w:val="00553483"/>
    <w:rsid w:val="00556FD8"/>
    <w:rsid w:val="005570F0"/>
    <w:rsid w:val="00561B5D"/>
    <w:rsid w:val="0056798A"/>
    <w:rsid w:val="00583572"/>
    <w:rsid w:val="00583811"/>
    <w:rsid w:val="005919D7"/>
    <w:rsid w:val="00596D2A"/>
    <w:rsid w:val="005A7281"/>
    <w:rsid w:val="005C5A88"/>
    <w:rsid w:val="005C6445"/>
    <w:rsid w:val="005D46AD"/>
    <w:rsid w:val="005D6904"/>
    <w:rsid w:val="005F0C98"/>
    <w:rsid w:val="005F1591"/>
    <w:rsid w:val="006264A6"/>
    <w:rsid w:val="00637980"/>
    <w:rsid w:val="00652EA5"/>
    <w:rsid w:val="00654632"/>
    <w:rsid w:val="006806CC"/>
    <w:rsid w:val="006843BE"/>
    <w:rsid w:val="00690E99"/>
    <w:rsid w:val="00692217"/>
    <w:rsid w:val="006A57F6"/>
    <w:rsid w:val="006B095E"/>
    <w:rsid w:val="006B3E22"/>
    <w:rsid w:val="006D5293"/>
    <w:rsid w:val="006D76AC"/>
    <w:rsid w:val="006E07F8"/>
    <w:rsid w:val="006E41A0"/>
    <w:rsid w:val="006F0B78"/>
    <w:rsid w:val="007156FF"/>
    <w:rsid w:val="007273F6"/>
    <w:rsid w:val="00733DE5"/>
    <w:rsid w:val="007456A4"/>
    <w:rsid w:val="0075044D"/>
    <w:rsid w:val="007665A6"/>
    <w:rsid w:val="007769F2"/>
    <w:rsid w:val="00791EF6"/>
    <w:rsid w:val="007A5382"/>
    <w:rsid w:val="007C5401"/>
    <w:rsid w:val="007D0962"/>
    <w:rsid w:val="007E0014"/>
    <w:rsid w:val="007E22FB"/>
    <w:rsid w:val="007F2051"/>
    <w:rsid w:val="007F5721"/>
    <w:rsid w:val="00801629"/>
    <w:rsid w:val="00804692"/>
    <w:rsid w:val="00821F0E"/>
    <w:rsid w:val="00823A93"/>
    <w:rsid w:val="008443A0"/>
    <w:rsid w:val="0085713B"/>
    <w:rsid w:val="00884233"/>
    <w:rsid w:val="0088452A"/>
    <w:rsid w:val="00887D13"/>
    <w:rsid w:val="008C26B4"/>
    <w:rsid w:val="008C4419"/>
    <w:rsid w:val="008E709B"/>
    <w:rsid w:val="008F5B9F"/>
    <w:rsid w:val="00910709"/>
    <w:rsid w:val="00912AA0"/>
    <w:rsid w:val="00916C45"/>
    <w:rsid w:val="009177B2"/>
    <w:rsid w:val="0093033E"/>
    <w:rsid w:val="009943A4"/>
    <w:rsid w:val="00995E8D"/>
    <w:rsid w:val="009A3C9D"/>
    <w:rsid w:val="009C1F49"/>
    <w:rsid w:val="009C381D"/>
    <w:rsid w:val="009C3F18"/>
    <w:rsid w:val="009D0581"/>
    <w:rsid w:val="009D3B2D"/>
    <w:rsid w:val="009D7D77"/>
    <w:rsid w:val="009F09FF"/>
    <w:rsid w:val="00A17CC5"/>
    <w:rsid w:val="00A23898"/>
    <w:rsid w:val="00A27ABD"/>
    <w:rsid w:val="00A30DA8"/>
    <w:rsid w:val="00A42F73"/>
    <w:rsid w:val="00A50EA9"/>
    <w:rsid w:val="00A6355C"/>
    <w:rsid w:val="00A67B2C"/>
    <w:rsid w:val="00A8747F"/>
    <w:rsid w:val="00AA1FC2"/>
    <w:rsid w:val="00AA3014"/>
    <w:rsid w:val="00AB5D85"/>
    <w:rsid w:val="00AF64AC"/>
    <w:rsid w:val="00B235DB"/>
    <w:rsid w:val="00B269F4"/>
    <w:rsid w:val="00B32588"/>
    <w:rsid w:val="00B33734"/>
    <w:rsid w:val="00B41748"/>
    <w:rsid w:val="00B51C78"/>
    <w:rsid w:val="00B60943"/>
    <w:rsid w:val="00B74614"/>
    <w:rsid w:val="00B84EE3"/>
    <w:rsid w:val="00B90FB6"/>
    <w:rsid w:val="00B91FA6"/>
    <w:rsid w:val="00B944B3"/>
    <w:rsid w:val="00B94FC7"/>
    <w:rsid w:val="00B963A4"/>
    <w:rsid w:val="00BA28BD"/>
    <w:rsid w:val="00BA3612"/>
    <w:rsid w:val="00BC15D8"/>
    <w:rsid w:val="00BF5328"/>
    <w:rsid w:val="00C03B76"/>
    <w:rsid w:val="00C339B9"/>
    <w:rsid w:val="00C461D9"/>
    <w:rsid w:val="00C4702F"/>
    <w:rsid w:val="00C63E88"/>
    <w:rsid w:val="00C6491E"/>
    <w:rsid w:val="00CA0365"/>
    <w:rsid w:val="00CA7B9E"/>
    <w:rsid w:val="00CC285D"/>
    <w:rsid w:val="00CC3D9E"/>
    <w:rsid w:val="00CD16E9"/>
    <w:rsid w:val="00CE28C9"/>
    <w:rsid w:val="00CF1F9D"/>
    <w:rsid w:val="00CF58FA"/>
    <w:rsid w:val="00D009A2"/>
    <w:rsid w:val="00D03B9A"/>
    <w:rsid w:val="00D062A9"/>
    <w:rsid w:val="00D172E8"/>
    <w:rsid w:val="00D44A28"/>
    <w:rsid w:val="00D45AB1"/>
    <w:rsid w:val="00D54208"/>
    <w:rsid w:val="00D660BD"/>
    <w:rsid w:val="00D715C1"/>
    <w:rsid w:val="00D77652"/>
    <w:rsid w:val="00D83E69"/>
    <w:rsid w:val="00D87A5F"/>
    <w:rsid w:val="00D92138"/>
    <w:rsid w:val="00D93BF5"/>
    <w:rsid w:val="00DC1CD4"/>
    <w:rsid w:val="00DC34B3"/>
    <w:rsid w:val="00DD4275"/>
    <w:rsid w:val="00DE3C93"/>
    <w:rsid w:val="00E0726F"/>
    <w:rsid w:val="00E2390A"/>
    <w:rsid w:val="00E26832"/>
    <w:rsid w:val="00E323C4"/>
    <w:rsid w:val="00E4424F"/>
    <w:rsid w:val="00E5123A"/>
    <w:rsid w:val="00E860B6"/>
    <w:rsid w:val="00EA4703"/>
    <w:rsid w:val="00EA5562"/>
    <w:rsid w:val="00EA631C"/>
    <w:rsid w:val="00EB665A"/>
    <w:rsid w:val="00EC04BB"/>
    <w:rsid w:val="00ED5932"/>
    <w:rsid w:val="00F31E4C"/>
    <w:rsid w:val="00F32B5B"/>
    <w:rsid w:val="00F3476B"/>
    <w:rsid w:val="00F50CD3"/>
    <w:rsid w:val="00F62C08"/>
    <w:rsid w:val="00F64935"/>
    <w:rsid w:val="00F70204"/>
    <w:rsid w:val="00F831BA"/>
    <w:rsid w:val="00F8432F"/>
    <w:rsid w:val="00F90313"/>
    <w:rsid w:val="00FA60D2"/>
    <w:rsid w:val="00FB68A1"/>
    <w:rsid w:val="00FB71FF"/>
    <w:rsid w:val="00FC40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2D2C23"/>
  <w14:defaultImageDpi w14:val="300"/>
  <w15:docId w15:val="{F4B42A34-1108-4882-9745-F4790DA2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839"/>
    <w:rPr>
      <w:rFonts w:ascii="Lucida Grande" w:hAnsi="Lucida Grande"/>
      <w:sz w:val="18"/>
      <w:szCs w:val="18"/>
    </w:rPr>
  </w:style>
  <w:style w:type="character" w:customStyle="1" w:styleId="BalloonTextChar">
    <w:name w:val="Balloon Text Char"/>
    <w:basedOn w:val="DefaultParagraphFont"/>
    <w:link w:val="BalloonText"/>
    <w:uiPriority w:val="99"/>
    <w:semiHidden/>
    <w:rsid w:val="00394839"/>
    <w:rPr>
      <w:rFonts w:ascii="Lucida Grande" w:hAnsi="Lucida Grande"/>
      <w:sz w:val="18"/>
      <w:szCs w:val="18"/>
    </w:rPr>
  </w:style>
  <w:style w:type="paragraph" w:styleId="Header">
    <w:name w:val="header"/>
    <w:basedOn w:val="Normal"/>
    <w:link w:val="HeaderChar"/>
    <w:uiPriority w:val="99"/>
    <w:unhideWhenUsed/>
    <w:rsid w:val="00394839"/>
    <w:pPr>
      <w:tabs>
        <w:tab w:val="center" w:pos="4320"/>
        <w:tab w:val="right" w:pos="8640"/>
      </w:tabs>
    </w:pPr>
  </w:style>
  <w:style w:type="character" w:customStyle="1" w:styleId="HeaderChar">
    <w:name w:val="Header Char"/>
    <w:basedOn w:val="DefaultParagraphFont"/>
    <w:link w:val="Header"/>
    <w:uiPriority w:val="99"/>
    <w:rsid w:val="00394839"/>
  </w:style>
  <w:style w:type="paragraph" w:styleId="Footer">
    <w:name w:val="footer"/>
    <w:basedOn w:val="Normal"/>
    <w:link w:val="FooterChar"/>
    <w:uiPriority w:val="99"/>
    <w:unhideWhenUsed/>
    <w:rsid w:val="00394839"/>
    <w:pPr>
      <w:tabs>
        <w:tab w:val="center" w:pos="4320"/>
        <w:tab w:val="right" w:pos="8640"/>
      </w:tabs>
    </w:pPr>
  </w:style>
  <w:style w:type="character" w:customStyle="1" w:styleId="FooterChar">
    <w:name w:val="Footer Char"/>
    <w:basedOn w:val="DefaultParagraphFont"/>
    <w:link w:val="Footer"/>
    <w:uiPriority w:val="99"/>
    <w:rsid w:val="00394839"/>
  </w:style>
  <w:style w:type="paragraph" w:styleId="Revision">
    <w:name w:val="Revision"/>
    <w:hidden/>
    <w:uiPriority w:val="99"/>
    <w:semiHidden/>
    <w:rsid w:val="000135C1"/>
  </w:style>
  <w:style w:type="character" w:styleId="CommentReference">
    <w:name w:val="annotation reference"/>
    <w:basedOn w:val="DefaultParagraphFont"/>
    <w:uiPriority w:val="99"/>
    <w:semiHidden/>
    <w:unhideWhenUsed/>
    <w:rsid w:val="008F5B9F"/>
    <w:rPr>
      <w:sz w:val="16"/>
      <w:szCs w:val="16"/>
    </w:rPr>
  </w:style>
  <w:style w:type="paragraph" w:styleId="CommentText">
    <w:name w:val="annotation text"/>
    <w:basedOn w:val="Normal"/>
    <w:link w:val="CommentTextChar"/>
    <w:uiPriority w:val="99"/>
    <w:unhideWhenUsed/>
    <w:rsid w:val="008F5B9F"/>
    <w:rPr>
      <w:sz w:val="20"/>
      <w:szCs w:val="20"/>
    </w:rPr>
  </w:style>
  <w:style w:type="character" w:customStyle="1" w:styleId="CommentTextChar">
    <w:name w:val="Comment Text Char"/>
    <w:basedOn w:val="DefaultParagraphFont"/>
    <w:link w:val="CommentText"/>
    <w:uiPriority w:val="99"/>
    <w:rsid w:val="008F5B9F"/>
    <w:rPr>
      <w:sz w:val="20"/>
      <w:szCs w:val="20"/>
    </w:rPr>
  </w:style>
  <w:style w:type="paragraph" w:styleId="CommentSubject">
    <w:name w:val="annotation subject"/>
    <w:basedOn w:val="CommentText"/>
    <w:next w:val="CommentText"/>
    <w:link w:val="CommentSubjectChar"/>
    <w:uiPriority w:val="99"/>
    <w:semiHidden/>
    <w:unhideWhenUsed/>
    <w:rsid w:val="008F5B9F"/>
    <w:rPr>
      <w:b/>
      <w:bCs/>
    </w:rPr>
  </w:style>
  <w:style w:type="character" w:customStyle="1" w:styleId="CommentSubjectChar">
    <w:name w:val="Comment Subject Char"/>
    <w:basedOn w:val="CommentTextChar"/>
    <w:link w:val="CommentSubject"/>
    <w:uiPriority w:val="99"/>
    <w:semiHidden/>
    <w:rsid w:val="008F5B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lcf76f155ced4ddcb4097134ff3c332f xmlns="d8c4b5d2-1f1c-48a9-ba61-76684490050d">
      <Terms xmlns="http://schemas.microsoft.com/office/infopath/2007/PartnerControls"/>
    </lcf76f155ced4ddcb4097134ff3c332f>
    <TaxCatchAll xmlns="d0ab779d-31ad-42f1-88cd-c963689d5dae" xsi:nil="true"/>
    <_dlc_DocId xmlns="d0ab779d-31ad-42f1-88cd-c963689d5dae">SDDW36DMAMEU-1356015866-156755</_dlc_DocId>
    <_dlc_DocIdUrl xmlns="d0ab779d-31ad-42f1-88cd-c963689d5dae">
      <Url>https://foods365.sharepoint.com/sites/FinancialAccounts/_layouts/15/DocIdRedir.aspx?ID=SDDW36DMAMEU-1356015866-156755</Url>
      <Description>SDDW36DMAMEU-1356015866-156755</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96FD7C3418F2A479D6259F798B47981" ma:contentTypeVersion="16" ma:contentTypeDescription="Create a new document." ma:contentTypeScope="" ma:versionID="1e598c41bf49a28096530a6ad465894d">
  <xsd:schema xmlns:xsd="http://www.w3.org/2001/XMLSchema" xmlns:xs="http://www.w3.org/2001/XMLSchema" xmlns:p="http://schemas.microsoft.com/office/2006/metadata/properties" xmlns:ns1="http://schemas.microsoft.com/sharepoint/v3" xmlns:ns2="d8c4b5d2-1f1c-48a9-ba61-76684490050d" xmlns:ns3="d0ab779d-31ad-42f1-88cd-c963689d5dae" targetNamespace="http://schemas.microsoft.com/office/2006/metadata/properties" ma:root="true" ma:fieldsID="b76fdd9ab207eb59d8ce7c9e7a7dda00" ns1:_="" ns2:_="" ns3:_="">
    <xsd:import namespace="http://schemas.microsoft.com/sharepoint/v3"/>
    <xsd:import namespace="d8c4b5d2-1f1c-48a9-ba61-76684490050d"/>
    <xsd:import namespace="d0ab779d-31ad-42f1-88cd-c963689d5d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_dlc_DocId" minOccurs="0"/>
                <xsd:element ref="ns3:_dlc_DocIdUrl" minOccurs="0"/>
                <xsd:element ref="ns3:_dlc_DocIdPersistId"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4b5d2-1f1c-48a9-ba61-766844900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c09d4d-488f-4ad2-b4a7-b0bd51fcec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b779d-31ad-42f1-88cd-c963689d5d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a70e1b-063c-4124-ac56-0a429e2325f1}" ma:internalName="TaxCatchAll" ma:showField="CatchAllData" ma:web="d0ab779d-31ad-42f1-88cd-c963689d5dae">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3B88A-92FE-4E3B-AAFD-A80207E4D107}">
  <ds:schemaRefs>
    <ds:schemaRef ds:uri="http://schemas.microsoft.com/sharepoint/v3/contenttype/forms"/>
  </ds:schemaRefs>
</ds:datastoreItem>
</file>

<file path=customXml/itemProps2.xml><?xml version="1.0" encoding="utf-8"?>
<ds:datastoreItem xmlns:ds="http://schemas.openxmlformats.org/officeDocument/2006/customXml" ds:itemID="{7E18C9CC-4C0B-45C3-BC64-7B1944B45EDC}">
  <ds:schemaRefs>
    <ds:schemaRef ds:uri="http://schemas.openxmlformats.org/officeDocument/2006/bibliography"/>
  </ds:schemaRefs>
</ds:datastoreItem>
</file>

<file path=customXml/itemProps3.xml><?xml version="1.0" encoding="utf-8"?>
<ds:datastoreItem xmlns:ds="http://schemas.openxmlformats.org/officeDocument/2006/customXml" ds:itemID="{2482D4EB-5E5D-4718-997F-AE7AF611088C}">
  <ds:schemaRefs>
    <ds:schemaRef ds:uri="http://schemas.microsoft.com/sharepoint/events"/>
  </ds:schemaRefs>
</ds:datastoreItem>
</file>

<file path=customXml/itemProps4.xml><?xml version="1.0" encoding="utf-8"?>
<ds:datastoreItem xmlns:ds="http://schemas.openxmlformats.org/officeDocument/2006/customXml" ds:itemID="{ABDA6035-EAB9-4B4B-B27D-B8C18AEB8A50}">
  <ds:schemaRefs>
    <ds:schemaRef ds:uri="http://schemas.microsoft.com/office/2006/metadata/properties"/>
    <ds:schemaRef ds:uri="d8c4b5d2-1f1c-48a9-ba61-76684490050d"/>
    <ds:schemaRef ds:uri="http://schemas.microsoft.com/office/infopath/2007/PartnerControls"/>
    <ds:schemaRef ds:uri="d0ab779d-31ad-42f1-88cd-c963689d5dae"/>
    <ds:schemaRef ds:uri="http://schemas.microsoft.com/sharepoint/v3"/>
  </ds:schemaRefs>
</ds:datastoreItem>
</file>

<file path=customXml/itemProps5.xml><?xml version="1.0" encoding="utf-8"?>
<ds:datastoreItem xmlns:ds="http://schemas.openxmlformats.org/officeDocument/2006/customXml" ds:itemID="{3470AC84-C724-42D4-A176-07F4F442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c4b5d2-1f1c-48a9-ba61-76684490050d"/>
    <ds:schemaRef ds:uri="d0ab779d-31ad-42f1-88cd-c963689d5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Nerv</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 Roberts</dc:creator>
  <cp:keywords/>
  <dc:description/>
  <cp:lastModifiedBy>Mike Smith</cp:lastModifiedBy>
  <cp:revision>8</cp:revision>
  <cp:lastPrinted>2018-06-01T15:23:00Z</cp:lastPrinted>
  <dcterms:created xsi:type="dcterms:W3CDTF">2026-04-27T07:30:00Z</dcterms:created>
  <dcterms:modified xsi:type="dcterms:W3CDTF">2026-05-28T09:25:00Z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0x010100796FD7C3418F2A479D6259F798B47981</vt:lpwstr>
  </property>
  <property fmtid="{D5CDD505-2E9C-101B-9397-08002B2CF9AE}" pid="3" name="_dlc_DocIdItemGuid">
    <vt:lpwstr>11d2c8c5-e73d-4358-8ca1-4dc9cd26b97e</vt:lpwstr>
  </property>
  <property fmtid="{D5CDD505-2E9C-101B-9397-08002B2CF9AE}" pid="4" name="MediaServiceImageTags">
    <vt:lpwstr/>
  </property>
</Properties>
</file>